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A5CAD" w14:textId="0D99EE6A" w:rsidR="006169D0" w:rsidRPr="0038617E" w:rsidRDefault="00B14765" w:rsidP="006169D0">
      <w:pPr>
        <w:pStyle w:val="a6"/>
        <w:spacing w:after="0" w:line="240" w:lineRule="auto"/>
        <w:ind w:right="5387"/>
        <w:rPr>
          <w:sz w:val="24"/>
          <w:szCs w:val="24"/>
        </w:rPr>
      </w:pPr>
      <w:r w:rsidRPr="00462428">
        <w:rPr>
          <w:b w:val="0"/>
          <w:bCs/>
          <w:noProof/>
          <w:sz w:val="20"/>
        </w:rPr>
        <mc:AlternateContent>
          <mc:Choice Requires="wps">
            <w:drawing>
              <wp:anchor distT="0" distB="0" distL="114300" distR="114300" simplePos="0" relativeHeight="251656704" behindDoc="0" locked="0" layoutInCell="1" allowOverlap="1" wp14:anchorId="00237228" wp14:editId="1ABE6C58">
                <wp:simplePos x="0" y="0"/>
                <wp:positionH relativeFrom="page">
                  <wp:posOffset>1076325</wp:posOffset>
                </wp:positionH>
                <wp:positionV relativeFrom="page">
                  <wp:posOffset>2162175</wp:posOffset>
                </wp:positionV>
                <wp:extent cx="3514725" cy="866775"/>
                <wp:effectExtent l="0" t="0" r="9525" b="9525"/>
                <wp:wrapNone/>
                <wp:docPr id="2092723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EA4FA" w14:textId="0E921796" w:rsidR="00B33253" w:rsidRPr="0079638F" w:rsidRDefault="006169D0" w:rsidP="00BF0468">
                            <w:pPr>
                              <w:pStyle w:val="a3"/>
                              <w:spacing w:line="240" w:lineRule="auto"/>
                              <w:jc w:val="center"/>
                              <w:rPr>
                                <w:b/>
                                <w:bCs/>
                                <w:szCs w:val="28"/>
                              </w:rPr>
                            </w:pPr>
                            <w:r w:rsidRPr="0079638F">
                              <w:rPr>
                                <w:b/>
                                <w:szCs w:val="28"/>
                              </w:rPr>
                              <w:t>Об утверждении Положения о контрольно-ревизионной службе</w:t>
                            </w:r>
                            <w:r w:rsidR="0079638F">
                              <w:rPr>
                                <w:b/>
                                <w:szCs w:val="28"/>
                              </w:rPr>
                              <w:t xml:space="preserve"> в Территориальной избирательной комиссии№2 Свердловского района города Перми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37228" id="_x0000_t202" coordsize="21600,21600" o:spt="202" path="m,l,21600r21600,l21600,xe">
                <v:stroke joinstyle="miter"/>
                <v:path gradientshapeok="t" o:connecttype="rect"/>
              </v:shapetype>
              <v:shape id="Text Box 5" o:spid="_x0000_s1026" type="#_x0000_t202" style="position:absolute;margin-left:84.75pt;margin-top:170.25pt;width:276.75pt;height:68.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" filled="f" stroked="f">
                <v:textbox inset="0,0,0,0">
                  <w:txbxContent>
                    <w:p w14:paraId="6BBEA4FA" w14:textId="0E921796" w:rsidR="00B33253" w:rsidRPr="0079638F" w:rsidRDefault="006169D0" w:rsidP="00BF0468">
                      <w:pPr>
                        <w:pStyle w:val="a3"/>
                        <w:spacing w:line="240" w:lineRule="auto"/>
                        <w:jc w:val="center"/>
                        <w:rPr>
                          <w:b/>
                          <w:bCs/>
                          <w:szCs w:val="28"/>
                        </w:rPr>
                      </w:pPr>
                      <w:r w:rsidRPr="0079638F">
                        <w:rPr>
                          <w:b/>
                          <w:szCs w:val="28"/>
                        </w:rPr>
                        <w:t>Об утверждении Положения о контрольно-ревизионной службе</w:t>
                      </w:r>
                      <w:r w:rsidR="0079638F">
                        <w:rPr>
                          <w:b/>
                          <w:szCs w:val="28"/>
                        </w:rPr>
                        <w:t xml:space="preserve"> в Территориальной избирательной комиссии№2 Свердловского района города Перми</w:t>
                      </w:r>
                    </w:p>
                  </w:txbxContent>
                </v:textbox>
                <w10:wrap anchorx="page" anchory="page"/>
              </v:shape>
            </w:pict>
          </mc:Fallback>
        </mc:AlternateContent>
      </w:r>
      <w:r w:rsidRPr="00462428">
        <w:rPr>
          <w:b w:val="0"/>
          <w:bCs/>
          <w:noProof/>
          <w:sz w:val="20"/>
        </w:rPr>
        <mc:AlternateContent>
          <mc:Choice Requires="wps">
            <w:drawing>
              <wp:anchor distT="0" distB="0" distL="114300" distR="114300" simplePos="0" relativeHeight="251655680" behindDoc="0" locked="0" layoutInCell="1" allowOverlap="1" wp14:anchorId="0CF93A36" wp14:editId="20F44FFE">
                <wp:simplePos x="0" y="0"/>
                <wp:positionH relativeFrom="page">
                  <wp:posOffset>1440180</wp:posOffset>
                </wp:positionH>
                <wp:positionV relativeFrom="page">
                  <wp:posOffset>1522674</wp:posOffset>
                </wp:positionV>
                <wp:extent cx="1259840" cy="215900"/>
                <wp:effectExtent l="0" t="0" r="16510" b="12700"/>
                <wp:wrapNone/>
                <wp:docPr id="102434505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5AEA5" w14:textId="34F876BF" w:rsidR="00975170" w:rsidRPr="00DF42F4" w:rsidRDefault="0079638F" w:rsidP="00A67D26">
                            <w:pPr>
                              <w:pStyle w:val="a4"/>
                              <w:rPr>
                                <w:sz w:val="24"/>
                                <w:szCs w:val="24"/>
                              </w:rPr>
                            </w:pPr>
                            <w:r>
                              <w:rPr>
                                <w:sz w:val="24"/>
                                <w:szCs w:val="24"/>
                              </w:rPr>
                              <w:t>2</w:t>
                            </w:r>
                            <w:r w:rsidR="00D70F6A">
                              <w:rPr>
                                <w:sz w:val="24"/>
                                <w:szCs w:val="24"/>
                              </w:rPr>
                              <w:t>3</w:t>
                            </w:r>
                            <w:r>
                              <w:rPr>
                                <w:sz w:val="24"/>
                                <w:szCs w:val="24"/>
                              </w:rPr>
                              <w:t>.06.2026г.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3A36" id="Text Box 122" o:spid="_x0000_s1027" type="#_x0000_t202" style="position:absolute;margin-left:113.4pt;margin-top:119.9pt;width:99.2pt;height:1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" filled="f" stroked="f">
                <v:textbox inset="0,0,0,0">
                  <w:txbxContent>
                    <w:p w14:paraId="27D5AEA5" w14:textId="34F876BF" w:rsidR="00975170" w:rsidRPr="00DF42F4" w:rsidRDefault="0079638F" w:rsidP="00A67D26">
                      <w:pPr>
                        <w:pStyle w:val="a4"/>
                        <w:rPr>
                          <w:sz w:val="24"/>
                          <w:szCs w:val="24"/>
                        </w:rPr>
                      </w:pPr>
                      <w:r>
                        <w:rPr>
                          <w:sz w:val="24"/>
                          <w:szCs w:val="24"/>
                        </w:rPr>
                        <w:t>2</w:t>
                      </w:r>
                      <w:r w:rsidR="00D70F6A">
                        <w:rPr>
                          <w:sz w:val="24"/>
                          <w:szCs w:val="24"/>
                        </w:rPr>
                        <w:t>3</w:t>
                      </w:r>
                      <w:r>
                        <w:rPr>
                          <w:sz w:val="24"/>
                          <w:szCs w:val="24"/>
                        </w:rPr>
                        <w:t>.06.2026г.</w:t>
                      </w:r>
                    </w:p>
                  </w:txbxContent>
                </v:textbox>
                <w10:wrap anchorx="page" anchory="page"/>
              </v:shape>
            </w:pict>
          </mc:Fallback>
        </mc:AlternateContent>
      </w:r>
      <w:r w:rsidR="00C477FF" w:rsidRPr="00462428">
        <w:rPr>
          <w:b w:val="0"/>
          <w:bCs/>
          <w:noProof/>
          <w:sz w:val="20"/>
        </w:rPr>
        <mc:AlternateContent>
          <mc:Choice Requires="wps">
            <w:drawing>
              <wp:anchor distT="0" distB="0" distL="114300" distR="114300" simplePos="0" relativeHeight="251660800" behindDoc="0" locked="0" layoutInCell="1" allowOverlap="1" wp14:anchorId="0CF93A36" wp14:editId="718AD19C">
                <wp:simplePos x="0" y="0"/>
                <wp:positionH relativeFrom="page">
                  <wp:posOffset>5508625</wp:posOffset>
                </wp:positionH>
                <wp:positionV relativeFrom="page">
                  <wp:posOffset>1522730</wp:posOffset>
                </wp:positionV>
                <wp:extent cx="1260000" cy="216000"/>
                <wp:effectExtent l="0" t="0" r="16510" b="12700"/>
                <wp:wrapNone/>
                <wp:docPr id="5765314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A8656" w14:textId="047DC55B" w:rsidR="00E75F24" w:rsidRPr="004A6E78" w:rsidRDefault="0079638F" w:rsidP="00E75F24">
                            <w:pPr>
                              <w:pStyle w:val="a4"/>
                              <w:rPr>
                                <w:color w:val="000000" w:themeColor="text1"/>
                                <w:sz w:val="24"/>
                                <w:szCs w:val="24"/>
                              </w:rPr>
                            </w:pPr>
                            <w:r w:rsidRPr="004A6E78">
                              <w:rPr>
                                <w:color w:val="000000" w:themeColor="text1"/>
                                <w:sz w:val="24"/>
                                <w:szCs w:val="24"/>
                              </w:rPr>
                              <w:t>78/0</w:t>
                            </w:r>
                            <w:r w:rsidR="001325F3">
                              <w:rPr>
                                <w:color w:val="000000" w:themeColor="text1"/>
                                <w:sz w:val="24"/>
                                <w:szCs w:val="24"/>
                              </w:rPr>
                              <w:t>3</w:t>
                            </w:r>
                            <w:bookmarkStart w:id="0" w:name="_GoBack"/>
                            <w:bookmarkEnd w:id="0"/>
                            <w:r w:rsidRPr="004A6E78">
                              <w:rPr>
                                <w:color w:val="000000" w:themeColor="text1"/>
                                <w:sz w:val="24"/>
                                <w:szCs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93A36" id="_x0000_t202" coordsize="21600,21600" o:spt="202" path="m,l,21600r21600,l21600,xe">
                <v:stroke joinstyle="miter"/>
                <v:path gradientshapeok="t" o:connecttype="rect"/>
              </v:shapetype>
              <v:shape id="Text Box 9" o:spid="_x0000_s1028" type="#_x0000_t202" style="position:absolute;margin-left:433.75pt;margin-top:119.9pt;width:99.2pt;height:1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" filled="f" stroked="f">
                <v:textbox inset="0,0,0,0">
                  <w:txbxContent>
                    <w:p w14:paraId="20AA8656" w14:textId="047DC55B" w:rsidR="00E75F24" w:rsidRPr="004A6E78" w:rsidRDefault="0079638F" w:rsidP="00E75F24">
                      <w:pPr>
                        <w:pStyle w:val="a4"/>
                        <w:rPr>
                          <w:color w:val="000000" w:themeColor="text1"/>
                          <w:sz w:val="24"/>
                          <w:szCs w:val="24"/>
                        </w:rPr>
                      </w:pPr>
                      <w:r w:rsidRPr="004A6E78">
                        <w:rPr>
                          <w:color w:val="000000" w:themeColor="text1"/>
                          <w:sz w:val="24"/>
                          <w:szCs w:val="24"/>
                        </w:rPr>
                        <w:t>78/0</w:t>
                      </w:r>
                      <w:r w:rsidR="001325F3">
                        <w:rPr>
                          <w:color w:val="000000" w:themeColor="text1"/>
                          <w:sz w:val="24"/>
                          <w:szCs w:val="24"/>
                        </w:rPr>
                        <w:t>3</w:t>
                      </w:r>
                      <w:bookmarkStart w:id="1" w:name="_GoBack"/>
                      <w:bookmarkEnd w:id="1"/>
                      <w:r w:rsidRPr="004A6E78">
                        <w:rPr>
                          <w:color w:val="000000" w:themeColor="text1"/>
                          <w:sz w:val="24"/>
                          <w:szCs w:val="24"/>
                        </w:rPr>
                        <w:t>-5</w:t>
                      </w:r>
                    </w:p>
                  </w:txbxContent>
                </v:textbox>
                <w10:wrap anchorx="page" anchory="page"/>
              </v:shape>
            </w:pict>
          </mc:Fallback>
        </mc:AlternateContent>
      </w:r>
    </w:p>
    <w:p w14:paraId="660F7312" w14:textId="77777777" w:rsidR="0079638F" w:rsidRDefault="0079638F" w:rsidP="0079638F">
      <w:pPr>
        <w:ind w:firstLine="709"/>
        <w:jc w:val="both"/>
      </w:pPr>
    </w:p>
    <w:p w14:paraId="7F19E2F1" w14:textId="560E3F67" w:rsidR="0079638F" w:rsidRDefault="0079638F" w:rsidP="0079638F">
      <w:pPr>
        <w:ind w:firstLine="709"/>
        <w:jc w:val="both"/>
      </w:pPr>
      <w:r w:rsidRPr="00054D32">
        <w:t>На основании статьи 60 Федерального закона от 12.06.2002 г. № 67-ФЗ «Об основных гарантиях избирательных прав и права на участие в референдуме граждан Российской Федерации», статьи 59 Закона Пермского края от 11.05.2011 г.  № 766-ПК «О выборах депутатов Законодательного Собрания Пермского края»,</w:t>
      </w:r>
      <w:r>
        <w:t xml:space="preserve"> </w:t>
      </w:r>
      <w:r w:rsidRPr="002E7A3C">
        <w:rPr>
          <w:szCs w:val="28"/>
        </w:rPr>
        <w:t>статьей 62 закона Пермского края от 09.11.2009 № 525 «О выборах депутатов представительных органов муниципальных образований в Пермском крае»,</w:t>
      </w:r>
      <w:r>
        <w:rPr>
          <w:szCs w:val="28"/>
        </w:rPr>
        <w:t xml:space="preserve"> </w:t>
      </w:r>
      <w:r w:rsidRPr="00054D32">
        <w:t>постановлением Избирательной комиссии Пермского кр</w:t>
      </w:r>
      <w:r>
        <w:t>ая от 03.06.2026 № 115/33-4 «О п</w:t>
      </w:r>
      <w:r w:rsidRPr="00054D32">
        <w:t xml:space="preserve">римерном положении о </w:t>
      </w:r>
      <w:r>
        <w:t>К</w:t>
      </w:r>
      <w:r w:rsidRPr="00054D32">
        <w:t xml:space="preserve">онтрольно-ревизионной службе при </w:t>
      </w:r>
      <w:r>
        <w:t>территориальной избирательной комиссии Пермского края»</w:t>
      </w:r>
      <w:r w:rsidRPr="00F82DAF">
        <w:rPr>
          <w:szCs w:val="28"/>
        </w:rPr>
        <w:t>,</w:t>
      </w:r>
      <w:r w:rsidRPr="00F82DAF">
        <w:t xml:space="preserve"> </w:t>
      </w:r>
    </w:p>
    <w:p w14:paraId="4B423B72" w14:textId="77777777" w:rsidR="0079638F" w:rsidRDefault="0079638F" w:rsidP="0079638F">
      <w:pPr>
        <w:ind w:firstLine="540"/>
        <w:jc w:val="center"/>
        <w:rPr>
          <w:szCs w:val="28"/>
        </w:rPr>
      </w:pPr>
      <w:r w:rsidRPr="00BB717D">
        <w:rPr>
          <w:szCs w:val="28"/>
        </w:rPr>
        <w:t>Комиссия   реш</w:t>
      </w:r>
      <w:r>
        <w:rPr>
          <w:szCs w:val="28"/>
        </w:rPr>
        <w:t>ает</w:t>
      </w:r>
      <w:r w:rsidRPr="00BB717D">
        <w:rPr>
          <w:szCs w:val="28"/>
        </w:rPr>
        <w:t>:</w:t>
      </w:r>
    </w:p>
    <w:p w14:paraId="69D44034" w14:textId="087D1484" w:rsidR="0079638F" w:rsidRPr="00452C19" w:rsidRDefault="0079638F" w:rsidP="0079638F">
      <w:pPr>
        <w:widowControl w:val="0"/>
        <w:numPr>
          <w:ilvl w:val="0"/>
          <w:numId w:val="1"/>
        </w:numPr>
        <w:autoSpaceDE w:val="0"/>
        <w:autoSpaceDN w:val="0"/>
        <w:adjustRightInd w:val="0"/>
        <w:contextualSpacing/>
        <w:jc w:val="both"/>
        <w:rPr>
          <w:szCs w:val="28"/>
        </w:rPr>
      </w:pPr>
      <w:r w:rsidRPr="00452C19">
        <w:t xml:space="preserve">Создать </w:t>
      </w:r>
      <w:r w:rsidRPr="00452C19">
        <w:rPr>
          <w:szCs w:val="28"/>
        </w:rPr>
        <w:t xml:space="preserve">контрольно-ревизионную службу при </w:t>
      </w:r>
      <w:r>
        <w:rPr>
          <w:noProof/>
        </w:rPr>
        <mc:AlternateContent>
          <mc:Choice Requires="wps">
            <w:drawing>
              <wp:anchor distT="0" distB="0" distL="114300" distR="114300" simplePos="0" relativeHeight="251662848" behindDoc="0" locked="0" layoutInCell="1" allowOverlap="1" wp14:anchorId="5E241234" wp14:editId="28DB345A">
                <wp:simplePos x="0" y="0"/>
                <wp:positionH relativeFrom="page">
                  <wp:posOffset>-1428750</wp:posOffset>
                </wp:positionH>
                <wp:positionV relativeFrom="page">
                  <wp:posOffset>3990975</wp:posOffset>
                </wp:positionV>
                <wp:extent cx="1066800" cy="274320"/>
                <wp:effectExtent l="0" t="0" r="0" b="1905"/>
                <wp:wrapNone/>
                <wp:docPr id="52013186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1DFDD" w14:textId="77777777" w:rsidR="0079638F" w:rsidRPr="00120688" w:rsidRDefault="0079638F" w:rsidP="0079638F">
                            <w:pPr>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41234" id="Надпись 5" o:spid="_x0000_s1029" type="#_x0000_t202" style="position:absolute;left:0;text-align:left;margin-left:-112.5pt;margin-top:314.25pt;width:84pt;height:21.6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" filled="f" stroked="f">
                <v:textbox inset="0,0,0,0">
                  <w:txbxContent>
                    <w:p w14:paraId="0571DFDD" w14:textId="77777777" w:rsidR="0079638F" w:rsidRPr="00120688" w:rsidRDefault="0079638F" w:rsidP="0079638F">
                      <w:pPr>
                        <w:rPr>
                          <w:szCs w:val="24"/>
                        </w:rPr>
                      </w:pPr>
                    </w:p>
                  </w:txbxContent>
                </v:textbox>
                <w10:wrap anchorx="page" anchory="page"/>
              </v:shape>
            </w:pict>
          </mc:Fallback>
        </mc:AlternateContent>
      </w:r>
      <w:r>
        <w:rPr>
          <w:szCs w:val="28"/>
        </w:rPr>
        <w:t xml:space="preserve">территориальной избирательной комиссии </w:t>
      </w:r>
      <w:r w:rsidR="00620958">
        <w:rPr>
          <w:szCs w:val="28"/>
        </w:rPr>
        <w:t>№2 Свердловского</w:t>
      </w:r>
      <w:r>
        <w:rPr>
          <w:szCs w:val="28"/>
        </w:rPr>
        <w:t xml:space="preserve"> района города Перми</w:t>
      </w:r>
      <w:r w:rsidRPr="00452C19">
        <w:rPr>
          <w:szCs w:val="28"/>
        </w:rPr>
        <w:t xml:space="preserve"> (далее – контрольно-ревизионная служба).</w:t>
      </w:r>
    </w:p>
    <w:p w14:paraId="0EAFF717" w14:textId="6C48080C" w:rsidR="0079638F" w:rsidRPr="00AB2600" w:rsidRDefault="0079638F" w:rsidP="0079638F">
      <w:pPr>
        <w:numPr>
          <w:ilvl w:val="0"/>
          <w:numId w:val="1"/>
        </w:numPr>
        <w:tabs>
          <w:tab w:val="left" w:pos="0"/>
        </w:tabs>
        <w:contextualSpacing/>
        <w:jc w:val="both"/>
        <w:rPr>
          <w:color w:val="FF0000"/>
        </w:rPr>
      </w:pPr>
      <w:r w:rsidRPr="00CE269F">
        <w:rPr>
          <w:szCs w:val="28"/>
        </w:rPr>
        <w:t xml:space="preserve">Направить запросы по привлечению специалистов для работы в контрольно-ревизионной службе </w:t>
      </w:r>
      <w:r w:rsidRPr="00252419">
        <w:rPr>
          <w:szCs w:val="28"/>
        </w:rPr>
        <w:t xml:space="preserve">в </w:t>
      </w:r>
      <w:r w:rsidRPr="00252419">
        <w:rPr>
          <w:szCs w:val="24"/>
        </w:rPr>
        <w:t xml:space="preserve">ИФНС России по </w:t>
      </w:r>
      <w:r w:rsidR="007E70A2" w:rsidRPr="00252419">
        <w:rPr>
          <w:szCs w:val="24"/>
        </w:rPr>
        <w:t>Свердловскому району</w:t>
      </w:r>
      <w:r w:rsidRPr="00252419">
        <w:rPr>
          <w:szCs w:val="24"/>
        </w:rPr>
        <w:t xml:space="preserve"> г. Перми</w:t>
      </w:r>
      <w:r w:rsidRPr="00252419">
        <w:rPr>
          <w:szCs w:val="28"/>
        </w:rPr>
        <w:t xml:space="preserve">, отделение </w:t>
      </w:r>
      <w:r w:rsidRPr="00252419">
        <w:rPr>
          <w:szCs w:val="24"/>
        </w:rPr>
        <w:t xml:space="preserve">УФМС России по Пермскому краю в </w:t>
      </w:r>
      <w:r w:rsidR="00620958" w:rsidRPr="00252419">
        <w:rPr>
          <w:szCs w:val="24"/>
        </w:rPr>
        <w:t>Свердловского</w:t>
      </w:r>
      <w:r w:rsidRPr="00252419">
        <w:rPr>
          <w:szCs w:val="24"/>
        </w:rPr>
        <w:t xml:space="preserve"> районе г. Перми</w:t>
      </w:r>
      <w:r w:rsidRPr="00252419">
        <w:rPr>
          <w:szCs w:val="28"/>
        </w:rPr>
        <w:t xml:space="preserve">, ПАО «Сбербанк России», </w:t>
      </w:r>
      <w:r w:rsidRPr="00252419">
        <w:rPr>
          <w:szCs w:val="24"/>
        </w:rPr>
        <w:t xml:space="preserve">ОП № 1 (дислокация </w:t>
      </w:r>
      <w:r w:rsidR="00620958" w:rsidRPr="00252419">
        <w:rPr>
          <w:szCs w:val="24"/>
        </w:rPr>
        <w:t>Свердловский</w:t>
      </w:r>
      <w:r w:rsidRPr="00252419">
        <w:rPr>
          <w:szCs w:val="24"/>
        </w:rPr>
        <w:t xml:space="preserve"> р-н) Управления МВД России по г. Перми,</w:t>
      </w:r>
      <w:r w:rsidR="00D70F6A">
        <w:rPr>
          <w:szCs w:val="24"/>
        </w:rPr>
        <w:t xml:space="preserve"> территориальное учреждение Центрального банка на территории Пермского края,</w:t>
      </w:r>
      <w:r w:rsidRPr="00252419">
        <w:rPr>
          <w:szCs w:val="24"/>
        </w:rPr>
        <w:t xml:space="preserve"> после согласования специалистов назначить их в состав контрольно-ревизионной службы при территориальной избирательной комиссии </w:t>
      </w:r>
      <w:r w:rsidR="00620958" w:rsidRPr="00252419">
        <w:rPr>
          <w:szCs w:val="24"/>
        </w:rPr>
        <w:t>№2 Свердловского</w:t>
      </w:r>
      <w:r w:rsidRPr="00252419">
        <w:rPr>
          <w:szCs w:val="24"/>
        </w:rPr>
        <w:t xml:space="preserve"> района города Перми. </w:t>
      </w:r>
    </w:p>
    <w:p w14:paraId="0FA6EBED" w14:textId="77B92418" w:rsidR="0079638F" w:rsidRPr="00452C19" w:rsidRDefault="0079638F" w:rsidP="0079638F">
      <w:pPr>
        <w:numPr>
          <w:ilvl w:val="0"/>
          <w:numId w:val="1"/>
        </w:numPr>
        <w:tabs>
          <w:tab w:val="left" w:pos="0"/>
        </w:tabs>
        <w:contextualSpacing/>
        <w:jc w:val="both"/>
      </w:pPr>
      <w:r w:rsidRPr="00452C19">
        <w:t xml:space="preserve">Утвердить прилагаемое Положение о </w:t>
      </w:r>
      <w:r w:rsidRPr="00452C19">
        <w:rPr>
          <w:szCs w:val="28"/>
        </w:rPr>
        <w:t xml:space="preserve">контрольно-ревизионной службе при </w:t>
      </w:r>
      <w:r>
        <w:rPr>
          <w:szCs w:val="28"/>
        </w:rPr>
        <w:t xml:space="preserve">территориальной избирательной комиссии </w:t>
      </w:r>
      <w:r w:rsidR="00620958">
        <w:rPr>
          <w:szCs w:val="28"/>
        </w:rPr>
        <w:t>№2 Свердловского</w:t>
      </w:r>
      <w:r>
        <w:rPr>
          <w:szCs w:val="28"/>
        </w:rPr>
        <w:t xml:space="preserve"> района города Перми.</w:t>
      </w:r>
    </w:p>
    <w:p w14:paraId="11B589EA" w14:textId="4DA54C7E" w:rsidR="0079638F" w:rsidRPr="00284DC0" w:rsidRDefault="0079638F" w:rsidP="0079638F">
      <w:pPr>
        <w:numPr>
          <w:ilvl w:val="0"/>
          <w:numId w:val="1"/>
        </w:numPr>
        <w:contextualSpacing/>
        <w:jc w:val="both"/>
      </w:pPr>
      <w:r w:rsidRPr="00284DC0">
        <w:t xml:space="preserve">Назначить руководителем контрольно-ревизионной службы </w:t>
      </w:r>
      <w:r w:rsidR="00620958">
        <w:t>Мальцева Николая Леонидовича</w:t>
      </w:r>
      <w:r>
        <w:t xml:space="preserve"> </w:t>
      </w:r>
      <w:r w:rsidRPr="00284DC0">
        <w:t xml:space="preserve">– заместителя председателя </w:t>
      </w:r>
      <w:r>
        <w:t>те</w:t>
      </w:r>
      <w:r w:rsidRPr="00284DC0">
        <w:t xml:space="preserve">рриториальной избирательной комиссии </w:t>
      </w:r>
      <w:r w:rsidR="00620958">
        <w:t>№2 Свердловского</w:t>
      </w:r>
      <w:r w:rsidRPr="00284DC0">
        <w:t xml:space="preserve"> района города Перми.</w:t>
      </w:r>
    </w:p>
    <w:p w14:paraId="7C788CED" w14:textId="5C1CFA6A" w:rsidR="0079638F" w:rsidRPr="00284DC0" w:rsidRDefault="0079638F" w:rsidP="0079638F">
      <w:pPr>
        <w:numPr>
          <w:ilvl w:val="0"/>
          <w:numId w:val="1"/>
        </w:numPr>
        <w:contextualSpacing/>
        <w:jc w:val="both"/>
      </w:pPr>
      <w:r w:rsidRPr="00284DC0">
        <w:t xml:space="preserve">Назначить заместителем руководителя контрольно-ревизионной службы </w:t>
      </w:r>
      <w:r w:rsidR="00620958">
        <w:t xml:space="preserve">Щукину Наталью </w:t>
      </w:r>
      <w:proofErr w:type="spellStart"/>
      <w:r w:rsidR="00620958">
        <w:t>Гадильзяновну</w:t>
      </w:r>
      <w:proofErr w:type="spellEnd"/>
      <w:r w:rsidRPr="00284DC0">
        <w:t xml:space="preserve"> </w:t>
      </w:r>
      <w:r>
        <w:t>–</w:t>
      </w:r>
      <w:r w:rsidRPr="00284DC0">
        <w:t xml:space="preserve"> </w:t>
      </w:r>
      <w:r>
        <w:t>секретаря т</w:t>
      </w:r>
      <w:r w:rsidRPr="00284DC0">
        <w:t xml:space="preserve">ерриториальной избирательной комиссии </w:t>
      </w:r>
      <w:r w:rsidR="00620958">
        <w:t>№2 Свердловского</w:t>
      </w:r>
      <w:r w:rsidRPr="00284DC0">
        <w:t xml:space="preserve"> района города Перми.</w:t>
      </w:r>
    </w:p>
    <w:p w14:paraId="37C365C5" w14:textId="14CA7E1B" w:rsidR="0079638F" w:rsidRPr="00AB2600" w:rsidRDefault="0079638F" w:rsidP="0079638F">
      <w:pPr>
        <w:numPr>
          <w:ilvl w:val="0"/>
          <w:numId w:val="1"/>
        </w:numPr>
        <w:contextualSpacing/>
        <w:jc w:val="both"/>
      </w:pPr>
      <w:r w:rsidRPr="00AB2600">
        <w:lastRenderedPageBreak/>
        <w:t xml:space="preserve">Наделить главного специалиста аппарата территориальной избирательной комиссии </w:t>
      </w:r>
      <w:r w:rsidR="000D2437" w:rsidRPr="00AB2600">
        <w:t>№2 Свердловского</w:t>
      </w:r>
      <w:r w:rsidRPr="00AB2600">
        <w:t xml:space="preserve"> района города Перми </w:t>
      </w:r>
      <w:r w:rsidR="000D2437" w:rsidRPr="00AB2600">
        <w:t>Тучапец Анну Алексеевну</w:t>
      </w:r>
      <w:r w:rsidRPr="00AB2600">
        <w:t xml:space="preserve"> полномочиями по получению в дополнительном офисе № 6984/</w:t>
      </w:r>
      <w:r w:rsidR="000D2437" w:rsidRPr="00AB2600">
        <w:t>0245</w:t>
      </w:r>
      <w:r w:rsidRPr="00AB2600">
        <w:t xml:space="preserve"> ПАО Сбербанк сведений </w:t>
      </w:r>
      <w:r w:rsidRPr="00AB2600">
        <w:rPr>
          <w:bCs/>
          <w:szCs w:val="28"/>
        </w:rPr>
        <w:t>о поступлении и расходовании денежных средств на специальных избирательных счетах.</w:t>
      </w:r>
    </w:p>
    <w:p w14:paraId="5B2806E9" w14:textId="77777777" w:rsidR="006169D0" w:rsidRPr="0079638F" w:rsidRDefault="006169D0" w:rsidP="006169D0">
      <w:pPr>
        <w:numPr>
          <w:ilvl w:val="0"/>
          <w:numId w:val="1"/>
        </w:numPr>
        <w:tabs>
          <w:tab w:val="left" w:pos="-180"/>
          <w:tab w:val="left" w:pos="426"/>
          <w:tab w:val="left" w:pos="1134"/>
        </w:tabs>
        <w:suppressAutoHyphens/>
        <w:ind w:left="0" w:firstLine="709"/>
        <w:jc w:val="both"/>
        <w:rPr>
          <w:szCs w:val="28"/>
        </w:rPr>
      </w:pPr>
      <w:r w:rsidRPr="0079638F">
        <w:rPr>
          <w:szCs w:val="28"/>
        </w:rPr>
        <w:t>Разместить настоящее решение на сайте территориальной избирательной комиссии № 2 Свердловского района города Перми в информационно-телекоммуникационной сети «Интернет».</w:t>
      </w:r>
    </w:p>
    <w:p w14:paraId="299DED04" w14:textId="375481C3" w:rsidR="006169D0" w:rsidRPr="0079638F" w:rsidRDefault="006169D0" w:rsidP="006169D0">
      <w:pPr>
        <w:numPr>
          <w:ilvl w:val="0"/>
          <w:numId w:val="1"/>
        </w:numPr>
        <w:tabs>
          <w:tab w:val="left" w:pos="1134"/>
        </w:tabs>
        <w:ind w:left="0" w:firstLine="709"/>
        <w:jc w:val="both"/>
        <w:rPr>
          <w:szCs w:val="28"/>
        </w:rPr>
      </w:pPr>
      <w:r w:rsidRPr="0079638F">
        <w:rPr>
          <w:szCs w:val="28"/>
        </w:rPr>
        <w:t xml:space="preserve">Контроль по исполнению настоящего решения возложить на </w:t>
      </w:r>
      <w:r w:rsidR="00AC4AD3">
        <w:rPr>
          <w:szCs w:val="28"/>
        </w:rPr>
        <w:t>Бушуеву Т.К.</w:t>
      </w:r>
      <w:r w:rsidRPr="0079638F">
        <w:rPr>
          <w:szCs w:val="28"/>
        </w:rPr>
        <w:t>, председателя комиссии.</w:t>
      </w:r>
    </w:p>
    <w:p w14:paraId="2A9A7A29" w14:textId="77777777" w:rsidR="006169D0" w:rsidRPr="0079638F" w:rsidRDefault="006169D0" w:rsidP="006169D0">
      <w:pPr>
        <w:ind w:firstLine="709"/>
        <w:rPr>
          <w:szCs w:val="28"/>
        </w:rPr>
      </w:pPr>
    </w:p>
    <w:p w14:paraId="4158CD4B" w14:textId="2AB16571" w:rsidR="00293047" w:rsidRPr="006169D0" w:rsidRDefault="00293047" w:rsidP="006169D0">
      <w:pPr>
        <w:pStyle w:val="a7"/>
        <w:tabs>
          <w:tab w:val="left" w:pos="3855"/>
        </w:tabs>
        <w:spacing w:line="360" w:lineRule="auto"/>
        <w:ind w:left="709" w:firstLine="0"/>
      </w:pPr>
    </w:p>
    <w:p w14:paraId="631039DF" w14:textId="5F0E7399" w:rsidR="00917C39" w:rsidRPr="00AC4AD3" w:rsidRDefault="00AC4AD3" w:rsidP="00AC4AD3">
      <w:pPr>
        <w:pStyle w:val="ConsPlusTitle"/>
        <w:widowControl/>
        <w:rPr>
          <w:rFonts w:ascii="Times New Roman" w:hAnsi="Times New Roman" w:cs="Times New Roman"/>
          <w:b w:val="0"/>
          <w:sz w:val="28"/>
          <w:szCs w:val="28"/>
        </w:rPr>
      </w:pPr>
      <w:r w:rsidRPr="00AC4AD3">
        <w:rPr>
          <w:rFonts w:ascii="Times New Roman" w:hAnsi="Times New Roman" w:cs="Times New Roman"/>
          <w:b w:val="0"/>
          <w:sz w:val="28"/>
          <w:szCs w:val="28"/>
        </w:rPr>
        <w:t xml:space="preserve">Председатель комиссии                      </w:t>
      </w:r>
      <w:r>
        <w:rPr>
          <w:rFonts w:ascii="Times New Roman" w:hAnsi="Times New Roman" w:cs="Times New Roman"/>
          <w:b w:val="0"/>
          <w:sz w:val="28"/>
          <w:szCs w:val="28"/>
        </w:rPr>
        <w:t xml:space="preserve">              </w:t>
      </w:r>
      <w:r w:rsidRPr="00AC4AD3">
        <w:rPr>
          <w:rFonts w:ascii="Times New Roman" w:hAnsi="Times New Roman" w:cs="Times New Roman"/>
          <w:b w:val="0"/>
          <w:sz w:val="28"/>
          <w:szCs w:val="28"/>
        </w:rPr>
        <w:t xml:space="preserve">                 Т. К. Бушуева</w:t>
      </w:r>
    </w:p>
    <w:p w14:paraId="5EB39493" w14:textId="77777777" w:rsidR="00AC4AD3" w:rsidRPr="00AC4AD3" w:rsidRDefault="00AC4AD3" w:rsidP="00AC4AD3">
      <w:pPr>
        <w:pStyle w:val="ConsPlusTitle"/>
        <w:widowControl/>
        <w:rPr>
          <w:rFonts w:ascii="Times New Roman" w:hAnsi="Times New Roman" w:cs="Times New Roman"/>
          <w:b w:val="0"/>
          <w:sz w:val="28"/>
          <w:szCs w:val="28"/>
        </w:rPr>
      </w:pPr>
    </w:p>
    <w:p w14:paraId="7FCCC8CB" w14:textId="77777777" w:rsidR="00AC4AD3" w:rsidRPr="00AC4AD3" w:rsidRDefault="00AC4AD3" w:rsidP="00AC4AD3">
      <w:pPr>
        <w:pStyle w:val="ConsPlusTitle"/>
        <w:widowControl/>
        <w:rPr>
          <w:rFonts w:ascii="Times New Roman" w:hAnsi="Times New Roman" w:cs="Times New Roman"/>
          <w:b w:val="0"/>
          <w:sz w:val="28"/>
          <w:szCs w:val="28"/>
        </w:rPr>
      </w:pPr>
    </w:p>
    <w:p w14:paraId="6E4020D5" w14:textId="77777777" w:rsidR="00AC4AD3" w:rsidRPr="00AC4AD3" w:rsidRDefault="00AC4AD3" w:rsidP="00AC4AD3">
      <w:pPr>
        <w:pStyle w:val="ConsPlusTitle"/>
        <w:widowControl/>
        <w:rPr>
          <w:rFonts w:ascii="Times New Roman" w:hAnsi="Times New Roman" w:cs="Times New Roman"/>
          <w:b w:val="0"/>
          <w:sz w:val="28"/>
          <w:szCs w:val="28"/>
        </w:rPr>
      </w:pPr>
    </w:p>
    <w:p w14:paraId="2D388CC8" w14:textId="48759FA8" w:rsidR="00AC4AD3" w:rsidRPr="00AC4AD3" w:rsidRDefault="00AC4AD3" w:rsidP="00AC4AD3">
      <w:pPr>
        <w:pStyle w:val="ConsPlusTitle"/>
        <w:widowControl/>
        <w:rPr>
          <w:rFonts w:ascii="Times New Roman" w:hAnsi="Times New Roman" w:cs="Times New Roman"/>
          <w:b w:val="0"/>
          <w:sz w:val="28"/>
          <w:szCs w:val="28"/>
        </w:rPr>
      </w:pPr>
      <w:r w:rsidRPr="00AC4AD3">
        <w:rPr>
          <w:rFonts w:ascii="Times New Roman" w:hAnsi="Times New Roman" w:cs="Times New Roman"/>
          <w:b w:val="0"/>
          <w:sz w:val="28"/>
          <w:szCs w:val="28"/>
        </w:rPr>
        <w:t xml:space="preserve">Секретарь комиссии                                        </w:t>
      </w:r>
      <w:r>
        <w:rPr>
          <w:rFonts w:ascii="Times New Roman" w:hAnsi="Times New Roman" w:cs="Times New Roman"/>
          <w:b w:val="0"/>
          <w:sz w:val="28"/>
          <w:szCs w:val="28"/>
        </w:rPr>
        <w:t xml:space="preserve">               </w:t>
      </w:r>
      <w:r w:rsidRPr="00AC4AD3">
        <w:rPr>
          <w:rFonts w:ascii="Times New Roman" w:hAnsi="Times New Roman" w:cs="Times New Roman"/>
          <w:b w:val="0"/>
          <w:sz w:val="28"/>
          <w:szCs w:val="28"/>
        </w:rPr>
        <w:t xml:space="preserve">     Н. Г. Щукина</w:t>
      </w:r>
    </w:p>
    <w:p w14:paraId="00890BC3" w14:textId="77777777" w:rsidR="00917C39" w:rsidRPr="00AC4AD3" w:rsidRDefault="00917C39" w:rsidP="00917C39">
      <w:pPr>
        <w:pStyle w:val="ConsPlusTitle"/>
        <w:widowControl/>
        <w:jc w:val="center"/>
        <w:rPr>
          <w:rFonts w:ascii="Times New Roman" w:hAnsi="Times New Roman" w:cs="Times New Roman"/>
          <w:b w:val="0"/>
          <w:sz w:val="28"/>
          <w:szCs w:val="28"/>
        </w:rPr>
      </w:pPr>
    </w:p>
    <w:p w14:paraId="2494F2F6" w14:textId="77777777" w:rsidR="00917C39" w:rsidRPr="00AC4AD3" w:rsidRDefault="00917C39" w:rsidP="00917C39">
      <w:pPr>
        <w:pStyle w:val="ConsPlusTitle"/>
        <w:widowControl/>
        <w:jc w:val="center"/>
        <w:rPr>
          <w:rFonts w:ascii="Times New Roman" w:hAnsi="Times New Roman" w:cs="Times New Roman"/>
          <w:b w:val="0"/>
          <w:sz w:val="28"/>
          <w:szCs w:val="28"/>
        </w:rPr>
      </w:pPr>
    </w:p>
    <w:p w14:paraId="013986E9" w14:textId="77777777" w:rsidR="00917C39" w:rsidRDefault="00917C39" w:rsidP="00917C39">
      <w:pPr>
        <w:pStyle w:val="ConsPlusTitle"/>
        <w:widowControl/>
        <w:jc w:val="center"/>
        <w:rPr>
          <w:rFonts w:ascii="Times New Roman" w:hAnsi="Times New Roman" w:cs="Times New Roman"/>
          <w:sz w:val="28"/>
          <w:szCs w:val="28"/>
        </w:rPr>
      </w:pPr>
    </w:p>
    <w:p w14:paraId="16F958D3" w14:textId="77777777" w:rsidR="00917C39" w:rsidRDefault="00917C39" w:rsidP="00917C39">
      <w:pPr>
        <w:pStyle w:val="ConsPlusTitle"/>
        <w:widowControl/>
        <w:jc w:val="center"/>
        <w:rPr>
          <w:rFonts w:ascii="Times New Roman" w:hAnsi="Times New Roman" w:cs="Times New Roman"/>
          <w:sz w:val="28"/>
          <w:szCs w:val="28"/>
        </w:rPr>
      </w:pPr>
    </w:p>
    <w:p w14:paraId="76D14D03" w14:textId="77777777" w:rsidR="00917C39" w:rsidRDefault="00917C39" w:rsidP="00917C39">
      <w:pPr>
        <w:pStyle w:val="ConsPlusTitle"/>
        <w:widowControl/>
        <w:jc w:val="center"/>
        <w:rPr>
          <w:rFonts w:ascii="Times New Roman" w:hAnsi="Times New Roman" w:cs="Times New Roman"/>
          <w:sz w:val="28"/>
          <w:szCs w:val="28"/>
        </w:rPr>
      </w:pPr>
    </w:p>
    <w:p w14:paraId="56845C2E" w14:textId="77777777" w:rsidR="00917C39" w:rsidRDefault="00917C39" w:rsidP="00917C39">
      <w:pPr>
        <w:pStyle w:val="ConsPlusTitle"/>
        <w:widowControl/>
        <w:jc w:val="center"/>
        <w:rPr>
          <w:rFonts w:ascii="Times New Roman" w:hAnsi="Times New Roman" w:cs="Times New Roman"/>
          <w:sz w:val="28"/>
          <w:szCs w:val="28"/>
        </w:rPr>
      </w:pPr>
    </w:p>
    <w:p w14:paraId="2ED146B9" w14:textId="77777777" w:rsidR="00917C39" w:rsidRDefault="00917C39" w:rsidP="00917C39">
      <w:pPr>
        <w:pStyle w:val="ConsPlusTitle"/>
        <w:widowControl/>
        <w:jc w:val="center"/>
        <w:rPr>
          <w:rFonts w:ascii="Times New Roman" w:hAnsi="Times New Roman" w:cs="Times New Roman"/>
          <w:sz w:val="28"/>
          <w:szCs w:val="28"/>
        </w:rPr>
      </w:pPr>
    </w:p>
    <w:p w14:paraId="2D930445" w14:textId="77777777" w:rsidR="00917C39" w:rsidRDefault="00917C39" w:rsidP="00917C39">
      <w:pPr>
        <w:pStyle w:val="ConsPlusTitle"/>
        <w:widowControl/>
        <w:jc w:val="center"/>
        <w:rPr>
          <w:rFonts w:ascii="Times New Roman" w:hAnsi="Times New Roman" w:cs="Times New Roman"/>
          <w:sz w:val="28"/>
          <w:szCs w:val="28"/>
        </w:rPr>
      </w:pPr>
    </w:p>
    <w:p w14:paraId="7C179578" w14:textId="77777777" w:rsidR="00917C39" w:rsidRDefault="00917C39" w:rsidP="00917C39">
      <w:pPr>
        <w:pStyle w:val="ConsPlusTitle"/>
        <w:widowControl/>
        <w:jc w:val="center"/>
        <w:rPr>
          <w:rFonts w:ascii="Times New Roman" w:hAnsi="Times New Roman" w:cs="Times New Roman"/>
          <w:sz w:val="28"/>
          <w:szCs w:val="28"/>
        </w:rPr>
      </w:pPr>
    </w:p>
    <w:p w14:paraId="2FCE0498" w14:textId="77777777" w:rsidR="00917C39" w:rsidRDefault="00917C39" w:rsidP="00917C39">
      <w:pPr>
        <w:pStyle w:val="ConsPlusTitle"/>
        <w:widowControl/>
        <w:jc w:val="center"/>
        <w:rPr>
          <w:rFonts w:ascii="Times New Roman" w:hAnsi="Times New Roman" w:cs="Times New Roman"/>
          <w:sz w:val="28"/>
          <w:szCs w:val="28"/>
        </w:rPr>
      </w:pPr>
    </w:p>
    <w:p w14:paraId="0D93198F" w14:textId="77777777" w:rsidR="00917C39" w:rsidRDefault="00917C39" w:rsidP="00917C39">
      <w:pPr>
        <w:pStyle w:val="ConsPlusTitle"/>
        <w:widowControl/>
        <w:jc w:val="center"/>
        <w:rPr>
          <w:rFonts w:ascii="Times New Roman" w:hAnsi="Times New Roman" w:cs="Times New Roman"/>
          <w:sz w:val="28"/>
          <w:szCs w:val="28"/>
        </w:rPr>
      </w:pPr>
    </w:p>
    <w:p w14:paraId="5F482A5C" w14:textId="77777777" w:rsidR="00917C39" w:rsidRDefault="00917C39" w:rsidP="00917C39">
      <w:pPr>
        <w:pStyle w:val="ConsPlusTitle"/>
        <w:widowControl/>
        <w:jc w:val="center"/>
        <w:rPr>
          <w:rFonts w:ascii="Times New Roman" w:hAnsi="Times New Roman" w:cs="Times New Roman"/>
          <w:sz w:val="28"/>
          <w:szCs w:val="28"/>
        </w:rPr>
      </w:pPr>
    </w:p>
    <w:p w14:paraId="637AB929" w14:textId="77777777" w:rsidR="00AC4AD3" w:rsidRDefault="00AC4AD3" w:rsidP="00917C39">
      <w:pPr>
        <w:pStyle w:val="ConsPlusTitle"/>
        <w:widowControl/>
        <w:jc w:val="center"/>
        <w:rPr>
          <w:rFonts w:ascii="Times New Roman" w:hAnsi="Times New Roman" w:cs="Times New Roman"/>
          <w:sz w:val="28"/>
          <w:szCs w:val="28"/>
        </w:rPr>
      </w:pPr>
    </w:p>
    <w:p w14:paraId="761E3E85" w14:textId="77777777" w:rsidR="00AC4AD3" w:rsidRDefault="00AC4AD3" w:rsidP="00917C39">
      <w:pPr>
        <w:pStyle w:val="ConsPlusTitle"/>
        <w:widowControl/>
        <w:jc w:val="center"/>
        <w:rPr>
          <w:rFonts w:ascii="Times New Roman" w:hAnsi="Times New Roman" w:cs="Times New Roman"/>
          <w:sz w:val="28"/>
          <w:szCs w:val="28"/>
        </w:rPr>
      </w:pPr>
    </w:p>
    <w:p w14:paraId="0151725A" w14:textId="77777777" w:rsidR="00AC4AD3" w:rsidRDefault="00AC4AD3" w:rsidP="00917C39">
      <w:pPr>
        <w:pStyle w:val="ConsPlusTitle"/>
        <w:widowControl/>
        <w:jc w:val="center"/>
        <w:rPr>
          <w:rFonts w:ascii="Times New Roman" w:hAnsi="Times New Roman" w:cs="Times New Roman"/>
          <w:sz w:val="28"/>
          <w:szCs w:val="28"/>
        </w:rPr>
      </w:pPr>
    </w:p>
    <w:p w14:paraId="2C9C87E4" w14:textId="77777777" w:rsidR="00AC4AD3" w:rsidRDefault="00AC4AD3" w:rsidP="00917C39">
      <w:pPr>
        <w:pStyle w:val="ConsPlusTitle"/>
        <w:widowControl/>
        <w:jc w:val="center"/>
        <w:rPr>
          <w:rFonts w:ascii="Times New Roman" w:hAnsi="Times New Roman" w:cs="Times New Roman"/>
          <w:sz w:val="28"/>
          <w:szCs w:val="28"/>
        </w:rPr>
      </w:pPr>
    </w:p>
    <w:p w14:paraId="0C15FB37" w14:textId="77777777" w:rsidR="00AC4AD3" w:rsidRDefault="00AC4AD3" w:rsidP="00917C39">
      <w:pPr>
        <w:pStyle w:val="ConsPlusTitle"/>
        <w:widowControl/>
        <w:jc w:val="center"/>
        <w:rPr>
          <w:rFonts w:ascii="Times New Roman" w:hAnsi="Times New Roman" w:cs="Times New Roman"/>
          <w:sz w:val="28"/>
          <w:szCs w:val="28"/>
        </w:rPr>
      </w:pPr>
    </w:p>
    <w:p w14:paraId="4253339A" w14:textId="77777777" w:rsidR="00AC4AD3" w:rsidRDefault="00AC4AD3" w:rsidP="00917C39">
      <w:pPr>
        <w:pStyle w:val="ConsPlusTitle"/>
        <w:widowControl/>
        <w:jc w:val="center"/>
        <w:rPr>
          <w:rFonts w:ascii="Times New Roman" w:hAnsi="Times New Roman" w:cs="Times New Roman"/>
          <w:sz w:val="28"/>
          <w:szCs w:val="28"/>
        </w:rPr>
      </w:pPr>
    </w:p>
    <w:p w14:paraId="0CEF6923" w14:textId="77777777" w:rsidR="00AC4AD3" w:rsidRDefault="00AC4AD3" w:rsidP="00917C39">
      <w:pPr>
        <w:pStyle w:val="ConsPlusTitle"/>
        <w:widowControl/>
        <w:jc w:val="center"/>
        <w:rPr>
          <w:rFonts w:ascii="Times New Roman" w:hAnsi="Times New Roman" w:cs="Times New Roman"/>
          <w:sz w:val="28"/>
          <w:szCs w:val="28"/>
        </w:rPr>
      </w:pPr>
    </w:p>
    <w:p w14:paraId="57A118C3" w14:textId="77777777" w:rsidR="00AC4AD3" w:rsidRDefault="00AC4AD3" w:rsidP="00917C39">
      <w:pPr>
        <w:pStyle w:val="ConsPlusTitle"/>
        <w:widowControl/>
        <w:jc w:val="center"/>
        <w:rPr>
          <w:rFonts w:ascii="Times New Roman" w:hAnsi="Times New Roman" w:cs="Times New Roman"/>
          <w:sz w:val="28"/>
          <w:szCs w:val="28"/>
        </w:rPr>
      </w:pPr>
    </w:p>
    <w:p w14:paraId="5A3FE1C1" w14:textId="77777777" w:rsidR="00AC4AD3" w:rsidRDefault="00AC4AD3" w:rsidP="00917C39">
      <w:pPr>
        <w:pStyle w:val="ConsPlusTitle"/>
        <w:widowControl/>
        <w:jc w:val="center"/>
        <w:rPr>
          <w:rFonts w:ascii="Times New Roman" w:hAnsi="Times New Roman" w:cs="Times New Roman"/>
          <w:sz w:val="28"/>
          <w:szCs w:val="28"/>
        </w:rPr>
      </w:pPr>
    </w:p>
    <w:p w14:paraId="5FC49F0C" w14:textId="77777777" w:rsidR="00AC4AD3" w:rsidRDefault="00AC4AD3" w:rsidP="00917C39">
      <w:pPr>
        <w:pStyle w:val="ConsPlusTitle"/>
        <w:widowControl/>
        <w:jc w:val="center"/>
        <w:rPr>
          <w:rFonts w:ascii="Times New Roman" w:hAnsi="Times New Roman" w:cs="Times New Roman"/>
          <w:sz w:val="28"/>
          <w:szCs w:val="28"/>
        </w:rPr>
      </w:pPr>
    </w:p>
    <w:p w14:paraId="15168BD1" w14:textId="77777777" w:rsidR="00AC4AD3" w:rsidRDefault="00AC4AD3" w:rsidP="00917C39">
      <w:pPr>
        <w:pStyle w:val="ConsPlusTitle"/>
        <w:widowControl/>
        <w:jc w:val="center"/>
        <w:rPr>
          <w:rFonts w:ascii="Times New Roman" w:hAnsi="Times New Roman" w:cs="Times New Roman"/>
          <w:sz w:val="28"/>
          <w:szCs w:val="28"/>
        </w:rPr>
      </w:pPr>
    </w:p>
    <w:p w14:paraId="1CFE9F74" w14:textId="77777777" w:rsidR="00AC4AD3" w:rsidRDefault="00AC4AD3" w:rsidP="00917C39">
      <w:pPr>
        <w:pStyle w:val="ConsPlusTitle"/>
        <w:widowControl/>
        <w:jc w:val="center"/>
        <w:rPr>
          <w:rFonts w:ascii="Times New Roman" w:hAnsi="Times New Roman" w:cs="Times New Roman"/>
          <w:sz w:val="28"/>
          <w:szCs w:val="28"/>
        </w:rPr>
      </w:pPr>
    </w:p>
    <w:p w14:paraId="6F37E667" w14:textId="77777777" w:rsidR="00AC4AD3" w:rsidRDefault="00AC4AD3" w:rsidP="00917C39">
      <w:pPr>
        <w:pStyle w:val="ConsPlusTitle"/>
        <w:widowControl/>
        <w:jc w:val="center"/>
        <w:rPr>
          <w:rFonts w:ascii="Times New Roman" w:hAnsi="Times New Roman" w:cs="Times New Roman"/>
          <w:sz w:val="28"/>
          <w:szCs w:val="28"/>
        </w:rPr>
      </w:pPr>
    </w:p>
    <w:p w14:paraId="6FA543F2" w14:textId="77777777" w:rsidR="00917C39" w:rsidRDefault="00917C39" w:rsidP="00917C39">
      <w:pPr>
        <w:pStyle w:val="ConsPlusTitle"/>
        <w:widowControl/>
        <w:jc w:val="center"/>
        <w:rPr>
          <w:rFonts w:ascii="Times New Roman" w:hAnsi="Times New Roman" w:cs="Times New Roman"/>
          <w:sz w:val="28"/>
          <w:szCs w:val="28"/>
        </w:rPr>
      </w:pPr>
    </w:p>
    <w:p w14:paraId="40A03E8B" w14:textId="77777777" w:rsidR="00AC4AD3" w:rsidRPr="00316669" w:rsidRDefault="00AC4AD3" w:rsidP="00AC4AD3">
      <w:pPr>
        <w:ind w:left="6521"/>
        <w:jc w:val="right"/>
        <w:rPr>
          <w:sz w:val="24"/>
          <w:szCs w:val="24"/>
        </w:rPr>
      </w:pPr>
      <w:r>
        <w:rPr>
          <w:sz w:val="24"/>
          <w:szCs w:val="24"/>
        </w:rPr>
        <w:t>ПРИЛОЖЕНИЕ №1</w:t>
      </w:r>
    </w:p>
    <w:p w14:paraId="5E8C3AB4" w14:textId="7CC888CE" w:rsidR="00AC4AD3" w:rsidRPr="004A6E78" w:rsidRDefault="00AC4AD3" w:rsidP="00AC4AD3">
      <w:pPr>
        <w:ind w:left="5529"/>
        <w:jc w:val="right"/>
        <w:rPr>
          <w:color w:val="000000" w:themeColor="text1"/>
          <w:sz w:val="24"/>
          <w:szCs w:val="24"/>
        </w:rPr>
      </w:pPr>
      <w:r>
        <w:rPr>
          <w:sz w:val="24"/>
          <w:szCs w:val="24"/>
        </w:rPr>
        <w:t xml:space="preserve">к </w:t>
      </w:r>
      <w:r w:rsidRPr="00316669">
        <w:rPr>
          <w:sz w:val="24"/>
          <w:szCs w:val="24"/>
        </w:rPr>
        <w:t>решени</w:t>
      </w:r>
      <w:r>
        <w:rPr>
          <w:sz w:val="24"/>
          <w:szCs w:val="24"/>
        </w:rPr>
        <w:t>ю</w:t>
      </w:r>
      <w:r w:rsidRPr="00316669">
        <w:rPr>
          <w:sz w:val="24"/>
          <w:szCs w:val="24"/>
        </w:rPr>
        <w:t xml:space="preserve"> </w:t>
      </w:r>
      <w:r>
        <w:rPr>
          <w:sz w:val="24"/>
          <w:szCs w:val="24"/>
        </w:rPr>
        <w:t>Территориальной и</w:t>
      </w:r>
      <w:r w:rsidRPr="00316669">
        <w:rPr>
          <w:sz w:val="24"/>
          <w:szCs w:val="24"/>
        </w:rPr>
        <w:t xml:space="preserve">збирательной комиссии </w:t>
      </w:r>
      <w:r>
        <w:rPr>
          <w:sz w:val="24"/>
          <w:szCs w:val="24"/>
        </w:rPr>
        <w:t xml:space="preserve">№2 Свердловского района </w:t>
      </w:r>
      <w:r w:rsidRPr="00316669">
        <w:rPr>
          <w:sz w:val="24"/>
          <w:szCs w:val="24"/>
        </w:rPr>
        <w:t xml:space="preserve">города Перми </w:t>
      </w:r>
      <w:r w:rsidRPr="004A6E78">
        <w:rPr>
          <w:color w:val="000000" w:themeColor="text1"/>
          <w:sz w:val="24"/>
          <w:szCs w:val="24"/>
        </w:rPr>
        <w:t>от 2</w:t>
      </w:r>
      <w:r w:rsidR="007E70A2">
        <w:rPr>
          <w:color w:val="000000" w:themeColor="text1"/>
          <w:sz w:val="24"/>
          <w:szCs w:val="24"/>
        </w:rPr>
        <w:t>3</w:t>
      </w:r>
      <w:r w:rsidRPr="004A6E78">
        <w:rPr>
          <w:color w:val="000000" w:themeColor="text1"/>
          <w:sz w:val="24"/>
          <w:szCs w:val="24"/>
        </w:rPr>
        <w:t>.06.2026 № 78/0</w:t>
      </w:r>
      <w:r w:rsidR="007E70A2">
        <w:rPr>
          <w:color w:val="000000" w:themeColor="text1"/>
          <w:sz w:val="24"/>
          <w:szCs w:val="24"/>
        </w:rPr>
        <w:t>3</w:t>
      </w:r>
      <w:r w:rsidRPr="004A6E78">
        <w:rPr>
          <w:color w:val="000000" w:themeColor="text1"/>
          <w:sz w:val="24"/>
          <w:szCs w:val="24"/>
        </w:rPr>
        <w:t>-5</w:t>
      </w:r>
    </w:p>
    <w:p w14:paraId="322C87B6" w14:textId="77777777" w:rsidR="00917C39" w:rsidRDefault="00917C39" w:rsidP="00917C39">
      <w:pPr>
        <w:pStyle w:val="ConsPlusTitle"/>
        <w:widowControl/>
        <w:jc w:val="center"/>
        <w:rPr>
          <w:rFonts w:ascii="Times New Roman" w:hAnsi="Times New Roman" w:cs="Times New Roman"/>
          <w:sz w:val="28"/>
          <w:szCs w:val="28"/>
        </w:rPr>
      </w:pPr>
    </w:p>
    <w:p w14:paraId="715F2110" w14:textId="77777777" w:rsidR="00917C39" w:rsidRDefault="00917C39" w:rsidP="00917C39">
      <w:pPr>
        <w:pStyle w:val="ConsPlusTitle"/>
        <w:widowControl/>
        <w:jc w:val="center"/>
        <w:rPr>
          <w:rFonts w:ascii="Times New Roman" w:hAnsi="Times New Roman" w:cs="Times New Roman"/>
          <w:sz w:val="28"/>
          <w:szCs w:val="28"/>
        </w:rPr>
      </w:pPr>
    </w:p>
    <w:p w14:paraId="320D4AEB" w14:textId="57715B2A" w:rsidR="00917C39" w:rsidRDefault="00AC4AD3" w:rsidP="00917C39">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w:t>
      </w:r>
      <w:r w:rsidR="00917C39">
        <w:rPr>
          <w:rFonts w:ascii="Times New Roman" w:hAnsi="Times New Roman" w:cs="Times New Roman"/>
          <w:sz w:val="28"/>
          <w:szCs w:val="28"/>
        </w:rPr>
        <w:t>оложение</w:t>
      </w:r>
    </w:p>
    <w:p w14:paraId="42FFFA7A" w14:textId="77777777" w:rsidR="00917C39" w:rsidRDefault="00917C39" w:rsidP="00917C39">
      <w:pPr>
        <w:pStyle w:val="ConsPlusTitle"/>
        <w:widowControl/>
        <w:jc w:val="center"/>
        <w:rPr>
          <w:rFonts w:ascii="Times New Roman" w:hAnsi="Times New Roman" w:cs="Times New Roman"/>
          <w:sz w:val="28"/>
          <w:szCs w:val="28"/>
        </w:rPr>
      </w:pP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Контрольно-ревизионной службе при территориальной избирательной комиссии Пермского края</w:t>
      </w:r>
    </w:p>
    <w:p w14:paraId="713903BE" w14:textId="77777777" w:rsidR="00917C39" w:rsidRDefault="00917C39" w:rsidP="00917C39">
      <w:pPr>
        <w:pStyle w:val="ConsPlusNonformat"/>
        <w:widowControl/>
        <w:ind w:firstLine="720"/>
        <w:rPr>
          <w:rFonts w:ascii="Times New Roman" w:hAnsi="Times New Roman" w:cs="Times New Roman"/>
          <w:sz w:val="28"/>
          <w:szCs w:val="28"/>
        </w:rPr>
      </w:pPr>
    </w:p>
    <w:p w14:paraId="33517FAB" w14:textId="77777777" w:rsidR="00917C39" w:rsidRDefault="00917C39" w:rsidP="00917C39">
      <w:pPr>
        <w:pStyle w:val="ConsPlusNormal"/>
        <w:widowControl/>
        <w:spacing w:before="240" w:after="240"/>
        <w:jc w:val="center"/>
        <w:rPr>
          <w:rFonts w:ascii="Times New Roman" w:hAnsi="Times New Roman" w:cs="Times New Roman"/>
          <w:b/>
          <w:bCs/>
          <w:sz w:val="28"/>
          <w:szCs w:val="28"/>
        </w:rPr>
      </w:pPr>
      <w:r>
        <w:rPr>
          <w:rFonts w:ascii="Times New Roman" w:hAnsi="Times New Roman" w:cs="Times New Roman"/>
          <w:b/>
          <w:bCs/>
          <w:sz w:val="28"/>
          <w:szCs w:val="28"/>
        </w:rPr>
        <w:t>1. Общие положения</w:t>
      </w:r>
    </w:p>
    <w:p w14:paraId="589B8F79" w14:textId="77777777" w:rsidR="00917C39" w:rsidRDefault="00917C39" w:rsidP="00917C39">
      <w:pPr>
        <w:pStyle w:val="a7"/>
        <w:spacing w:line="360" w:lineRule="auto"/>
        <w:rPr>
          <w:szCs w:val="28"/>
        </w:rPr>
      </w:pPr>
      <w:r>
        <w:rPr>
          <w:szCs w:val="28"/>
        </w:rPr>
        <w:t>1.1. Контрольно-ревизионная служба при территориальной избирательной комиссии (далее – КРС) создается на основании статьи 60 Федерального закона от 12.06.2002 № 67-ФЗ «Об основных гарантиях избирательных прав и права на участие в референдуме граждан Российской Федерации» (далее – Федеральный закон), статьи 59 Закона Пермского края от 11.05.2011 № 766-ПК «О выборах депутатов Законодательного Собрания Пермского края» (далее - Закон № 766-ПК), статьи 62 Закона Пермского края от 09.11.2009 № 525-ПК «О выборах депутатов представительных органов муниципальных образований в Пермском крае» (далее – Закон № 525-ПК).</w:t>
      </w:r>
    </w:p>
    <w:p w14:paraId="62DBF251" w14:textId="77777777" w:rsidR="00917C39" w:rsidRDefault="00917C39" w:rsidP="00917C39">
      <w:pPr>
        <w:pStyle w:val="a7"/>
        <w:spacing w:line="360" w:lineRule="auto"/>
        <w:rPr>
          <w:szCs w:val="28"/>
        </w:rPr>
      </w:pPr>
      <w:r>
        <w:rPr>
          <w:szCs w:val="28"/>
        </w:rPr>
        <w:t>1.2. Положение о КРС утверждается территориальной избирательной комиссией.</w:t>
      </w:r>
    </w:p>
    <w:p w14:paraId="2AEBF3B4" w14:textId="77777777" w:rsidR="00917C39" w:rsidRDefault="00917C39" w:rsidP="00917C39">
      <w:pPr>
        <w:pStyle w:val="a7"/>
        <w:spacing w:line="360" w:lineRule="auto"/>
        <w:rPr>
          <w:szCs w:val="28"/>
        </w:rPr>
      </w:pPr>
      <w:r>
        <w:rPr>
          <w:szCs w:val="28"/>
        </w:rPr>
        <w:t xml:space="preserve">1.3. В случаях возложения на территориальную избирательную комиссию полномочий окружных избирательных комиссий, Контрольно-ревизионная служба при соответствующей окружной избирательной комиссии не создается, ее функции осуществляет КРС, созданная </w:t>
      </w:r>
      <w:r>
        <w:rPr>
          <w:szCs w:val="28"/>
        </w:rPr>
        <w:br/>
        <w:t>при территориальной избирательной комиссии.</w:t>
      </w:r>
    </w:p>
    <w:p w14:paraId="38F117E8" w14:textId="77777777" w:rsidR="00917C39" w:rsidRDefault="00917C39" w:rsidP="00917C39">
      <w:pPr>
        <w:pStyle w:val="a7"/>
        <w:spacing w:line="360" w:lineRule="auto"/>
        <w:rPr>
          <w:szCs w:val="28"/>
        </w:rPr>
      </w:pPr>
      <w:r>
        <w:rPr>
          <w:szCs w:val="28"/>
        </w:rPr>
        <w:t xml:space="preserve">1.4. КРС является постоянно действующим органом и в своей деятельности руководствуется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Правительства Российской Федерации, Уставом Пермского края, законами Пермского края, нормативными актами Центральной избирательной комиссии Российской Федерации, Избирательной комиссии Пермского края,  решениями территориальной избирательной комиссии  (далее – Комиссия) </w:t>
      </w:r>
      <w:r>
        <w:rPr>
          <w:szCs w:val="28"/>
        </w:rPr>
        <w:br/>
        <w:t>и положением о Контрольно-ревизионной службе при территориальной избирательной комиссии.</w:t>
      </w:r>
    </w:p>
    <w:p w14:paraId="142EFF1E" w14:textId="77777777" w:rsidR="00917C39" w:rsidRDefault="00917C39" w:rsidP="00917C39">
      <w:pPr>
        <w:pStyle w:val="a7"/>
        <w:spacing w:line="360" w:lineRule="auto"/>
        <w:rPr>
          <w:szCs w:val="28"/>
        </w:rPr>
      </w:pPr>
      <w:r>
        <w:rPr>
          <w:szCs w:val="28"/>
        </w:rPr>
        <w:t xml:space="preserve">1.5. КРС осуществляет свою деятельность в соответствии </w:t>
      </w:r>
      <w:r>
        <w:rPr>
          <w:szCs w:val="28"/>
        </w:rPr>
        <w:br/>
        <w:t>с утвержденными Комиссией планами мероприятий, календарными планами, а также распоряжениями председателя Комиссии.</w:t>
      </w:r>
    </w:p>
    <w:p w14:paraId="69FDE196" w14:textId="77777777" w:rsidR="00917C39" w:rsidRDefault="00917C39" w:rsidP="00917C39">
      <w:pPr>
        <w:pStyle w:val="a7"/>
        <w:spacing w:line="360" w:lineRule="auto"/>
        <w:rPr>
          <w:szCs w:val="28"/>
        </w:rPr>
      </w:pPr>
      <w:r>
        <w:rPr>
          <w:szCs w:val="28"/>
        </w:rPr>
        <w:t>1.6. При официальной переписке КРС использует бланки Комиссии.</w:t>
      </w:r>
    </w:p>
    <w:p w14:paraId="4BC42077" w14:textId="77777777" w:rsidR="00917C39" w:rsidRDefault="00917C39" w:rsidP="00917C39">
      <w:pPr>
        <w:pStyle w:val="ConsPlusNormal"/>
        <w:widowControl/>
        <w:spacing w:before="240" w:after="240"/>
        <w:jc w:val="center"/>
        <w:rPr>
          <w:rFonts w:ascii="Times New Roman" w:hAnsi="Times New Roman" w:cs="Times New Roman"/>
          <w:b/>
          <w:bCs/>
          <w:sz w:val="28"/>
          <w:szCs w:val="28"/>
        </w:rPr>
      </w:pPr>
      <w:r>
        <w:rPr>
          <w:rFonts w:ascii="Times New Roman" w:hAnsi="Times New Roman" w:cs="Times New Roman"/>
          <w:b/>
          <w:bCs/>
          <w:sz w:val="28"/>
          <w:szCs w:val="28"/>
        </w:rPr>
        <w:t>2. Порядок формирования КРС</w:t>
      </w:r>
    </w:p>
    <w:p w14:paraId="3E1E616D" w14:textId="77777777" w:rsidR="00917C39" w:rsidRDefault="00917C39" w:rsidP="00917C39">
      <w:pPr>
        <w:pStyle w:val="a7"/>
        <w:spacing w:line="360" w:lineRule="auto"/>
        <w:rPr>
          <w:szCs w:val="28"/>
        </w:rPr>
      </w:pPr>
      <w:r>
        <w:rPr>
          <w:szCs w:val="28"/>
        </w:rPr>
        <w:t>2.1. Руководителем КРС является заместитель председателя Комиссии, заместителем руководителя КРС – член Комиссии с правом решающего голоса. Руководитель и заместитель руководителя КРС назначаются Комиссией.</w:t>
      </w:r>
    </w:p>
    <w:p w14:paraId="2E8C7787" w14:textId="77777777" w:rsidR="00917C39" w:rsidRDefault="00917C39" w:rsidP="00917C39">
      <w:pPr>
        <w:pStyle w:val="a7"/>
        <w:spacing w:line="360" w:lineRule="auto"/>
        <w:rPr>
          <w:szCs w:val="28"/>
        </w:rPr>
      </w:pPr>
      <w:r>
        <w:rPr>
          <w:szCs w:val="28"/>
        </w:rPr>
        <w:t>2.2. В состав КРС входят другие члены Комиссии, работники аппарата Комиссии, специалисты (в том числе руководители) государственных и иных органов, организаций и учреждений, включая территориальное учреждение Центрального банка Российской Федерации в Пермском крае, филиалы публичного акционерного общества «Сбербанк России».</w:t>
      </w:r>
    </w:p>
    <w:p w14:paraId="5DD24338" w14:textId="77777777" w:rsidR="00917C39" w:rsidRDefault="00917C39" w:rsidP="00917C39">
      <w:pPr>
        <w:pStyle w:val="a7"/>
        <w:spacing w:line="360" w:lineRule="auto"/>
        <w:rPr>
          <w:szCs w:val="28"/>
        </w:rPr>
      </w:pPr>
      <w:r>
        <w:rPr>
          <w:szCs w:val="28"/>
        </w:rPr>
        <w:t>2.3. Члены КРС назначаются и освобождаются от занимаемой должности решением Комиссии, при этом члены КРС, являющиеся руководителями и специалистами государственных и иных органов, организаций и учреждений, – по представлению руководителей соответствующих органов, организаций и учреждений.</w:t>
      </w:r>
    </w:p>
    <w:p w14:paraId="666998A1" w14:textId="77777777" w:rsidR="00917C39" w:rsidRDefault="00917C39" w:rsidP="00917C39">
      <w:pPr>
        <w:pStyle w:val="a7"/>
        <w:spacing w:line="360" w:lineRule="auto"/>
        <w:rPr>
          <w:szCs w:val="28"/>
        </w:rPr>
      </w:pPr>
      <w:r>
        <w:rPr>
          <w:szCs w:val="28"/>
        </w:rPr>
        <w:t xml:space="preserve">2.4. В период подготовки и проведения соответствующих выборов </w:t>
      </w:r>
      <w:r>
        <w:rPr>
          <w:szCs w:val="28"/>
        </w:rPr>
        <w:br/>
        <w:t>и референдума откомандирование специалистов из государственных и иных органов, организаций и учреждений осуществляется по запросу Комиссии не позднее чем через один месяц со дня официального опубликования решения о назначении соответствующих выборов. Указанные специалисты откомандировываются в распоряжение Комиссии на срок, установленный Комиссией, но не более чем на шесть месяцев.</w:t>
      </w:r>
    </w:p>
    <w:p w14:paraId="7C1137CB" w14:textId="77777777" w:rsidR="00917C39" w:rsidRDefault="00917C39" w:rsidP="00917C39">
      <w:pPr>
        <w:pStyle w:val="a7"/>
        <w:spacing w:line="360" w:lineRule="auto"/>
        <w:rPr>
          <w:szCs w:val="28"/>
        </w:rPr>
      </w:pPr>
      <w:r>
        <w:rPr>
          <w:szCs w:val="28"/>
        </w:rPr>
        <w:t xml:space="preserve">2.5. На период работы в КРС ее члены, откомандированные </w:t>
      </w:r>
      <w:r>
        <w:rPr>
          <w:szCs w:val="28"/>
        </w:rPr>
        <w:br/>
        <w:t xml:space="preserve">в распоряжение Комиссии,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Комиссии на подготовку </w:t>
      </w:r>
      <w:r>
        <w:rPr>
          <w:szCs w:val="28"/>
        </w:rPr>
        <w:br/>
        <w:t>и проведение соответствующих выборов, референдума. Порядок выплаты вознаграждения устанавливается Комиссией.</w:t>
      </w:r>
    </w:p>
    <w:p w14:paraId="3B9668BF" w14:textId="77777777" w:rsidR="00917C39" w:rsidRDefault="00917C39" w:rsidP="00917C39">
      <w:pPr>
        <w:pStyle w:val="a7"/>
        <w:spacing w:line="360" w:lineRule="auto"/>
        <w:rPr>
          <w:szCs w:val="28"/>
        </w:rPr>
      </w:pPr>
      <w:r>
        <w:rPr>
          <w:szCs w:val="28"/>
        </w:rPr>
        <w:t xml:space="preserve">2.6. В случае прекращения полномочий членов Комиссии, входящих </w:t>
      </w:r>
      <w:r>
        <w:rPr>
          <w:szCs w:val="28"/>
        </w:rPr>
        <w:br/>
        <w:t xml:space="preserve">в состав КРС, их полномочия в КРС также прекращаются. Полномочия других членов КРС прекращаются одновременно с освобождением </w:t>
      </w:r>
      <w:r>
        <w:rPr>
          <w:szCs w:val="28"/>
        </w:rPr>
        <w:br/>
        <w:t>их от занимаемой должности, а также по решению Комиссии.</w:t>
      </w:r>
    </w:p>
    <w:p w14:paraId="143D46EC" w14:textId="77777777" w:rsidR="00917C39" w:rsidRDefault="00917C39" w:rsidP="00917C39">
      <w:pPr>
        <w:pStyle w:val="a7"/>
        <w:spacing w:line="360" w:lineRule="auto"/>
        <w:rPr>
          <w:szCs w:val="28"/>
        </w:rPr>
      </w:pPr>
      <w:r>
        <w:rPr>
          <w:szCs w:val="28"/>
        </w:rPr>
        <w:t>2.7. В состав КРС не могут входить кандидаты, их уполномоченные представители по финансовым вопросам и доверенные лица, уполномоченные представители и доверенные лица избирательных объединений, члены и уполномоченные представители по финансовым вопросам инициативной группы по проведению референдума, иных групп участников референдума, члены нижестоящих избирательных комиссий, комиссий референдума, супруги и близкие родственники кандидатов, лица, находящиеся в непосредственном подчинении у кандидатов.</w:t>
      </w:r>
    </w:p>
    <w:p w14:paraId="0DD695EB" w14:textId="77777777" w:rsidR="00917C39" w:rsidRDefault="00917C39" w:rsidP="00917C39">
      <w:pPr>
        <w:pStyle w:val="ConsPlusNormal"/>
        <w:widowControl/>
        <w:spacing w:before="240" w:after="240"/>
        <w:jc w:val="center"/>
        <w:rPr>
          <w:rFonts w:ascii="Times New Roman" w:hAnsi="Times New Roman" w:cs="Times New Roman"/>
          <w:b/>
          <w:bCs/>
          <w:sz w:val="28"/>
          <w:szCs w:val="28"/>
        </w:rPr>
      </w:pPr>
      <w:r>
        <w:rPr>
          <w:rFonts w:ascii="Times New Roman" w:hAnsi="Times New Roman" w:cs="Times New Roman"/>
          <w:b/>
          <w:bCs/>
          <w:sz w:val="28"/>
          <w:szCs w:val="28"/>
        </w:rPr>
        <w:t>3. Задачи и функции КРС</w:t>
      </w:r>
    </w:p>
    <w:p w14:paraId="7C42051A" w14:textId="77777777" w:rsidR="00917C39" w:rsidRDefault="00917C39" w:rsidP="00917C39">
      <w:pPr>
        <w:pStyle w:val="a7"/>
        <w:spacing w:line="360" w:lineRule="auto"/>
        <w:rPr>
          <w:szCs w:val="28"/>
        </w:rPr>
      </w:pPr>
      <w:r>
        <w:rPr>
          <w:szCs w:val="28"/>
        </w:rPr>
        <w:t>3.1. КРС выполняет следующие задачи.</w:t>
      </w:r>
    </w:p>
    <w:p w14:paraId="0BCAA126" w14:textId="77777777" w:rsidR="00917C39" w:rsidRDefault="00917C39" w:rsidP="00917C39">
      <w:pPr>
        <w:pStyle w:val="a7"/>
        <w:spacing w:line="360" w:lineRule="auto"/>
        <w:rPr>
          <w:szCs w:val="28"/>
        </w:rPr>
      </w:pPr>
      <w:r>
        <w:rPr>
          <w:szCs w:val="28"/>
        </w:rPr>
        <w:t>3.1.1. Контроль за целевым расходованием денежных средств, выделенных избирательным комиссиям на подготовку и проведение соответствующих выборов, референдума.</w:t>
      </w:r>
    </w:p>
    <w:p w14:paraId="7794D517" w14:textId="77777777" w:rsidR="00917C39" w:rsidRDefault="00917C39" w:rsidP="00917C39">
      <w:pPr>
        <w:pStyle w:val="a7"/>
        <w:spacing w:line="360" w:lineRule="auto"/>
        <w:rPr>
          <w:szCs w:val="28"/>
        </w:rPr>
      </w:pPr>
      <w:r>
        <w:rPr>
          <w:szCs w:val="28"/>
        </w:rPr>
        <w:t>3.1.2. Контроль за источниками поступления средств в избирательные фонды, за организацией учета этих средств и их использованием.</w:t>
      </w:r>
    </w:p>
    <w:p w14:paraId="23BFCC97" w14:textId="77777777" w:rsidR="00917C39" w:rsidRDefault="00917C39" w:rsidP="00917C39">
      <w:pPr>
        <w:pStyle w:val="a7"/>
        <w:spacing w:line="360" w:lineRule="auto"/>
        <w:rPr>
          <w:szCs w:val="28"/>
        </w:rPr>
      </w:pPr>
      <w:r>
        <w:rPr>
          <w:szCs w:val="28"/>
        </w:rPr>
        <w:t>3.1.3. Проверка финансовых отчетов избирательных объединений, кандидатов, создавших избирательные фонды, нижестоящих избирательных комиссий.</w:t>
      </w:r>
    </w:p>
    <w:p w14:paraId="101892CD" w14:textId="77777777" w:rsidR="00917C39" w:rsidRDefault="00917C39" w:rsidP="00917C39">
      <w:pPr>
        <w:pStyle w:val="a7"/>
        <w:spacing w:line="360" w:lineRule="auto"/>
        <w:rPr>
          <w:szCs w:val="28"/>
        </w:rPr>
      </w:pPr>
      <w:bookmarkStart w:id="2" w:name="Par5"/>
      <w:bookmarkEnd w:id="2"/>
      <w:r>
        <w:rPr>
          <w:szCs w:val="28"/>
        </w:rPr>
        <w:t>3.1.4. Организация проверки представленных кандидатами сведений, на соответствующих выборах:</w:t>
      </w:r>
    </w:p>
    <w:p w14:paraId="19C48310" w14:textId="77777777" w:rsidR="00917C39" w:rsidRDefault="00917C39" w:rsidP="00917C39">
      <w:pPr>
        <w:pStyle w:val="a7"/>
        <w:spacing w:line="360" w:lineRule="auto"/>
        <w:rPr>
          <w:szCs w:val="28"/>
        </w:rPr>
      </w:pPr>
      <w:r>
        <w:rPr>
          <w:szCs w:val="28"/>
        </w:rPr>
        <w:t>- о гражданстве Российской Федерации, месте жительства и документе, удостоверяющем личность граждан Российской Федерации на территории Российской Федерации;</w:t>
      </w:r>
    </w:p>
    <w:p w14:paraId="22E4C652" w14:textId="77777777" w:rsidR="00917C39" w:rsidRDefault="00917C39" w:rsidP="00917C39">
      <w:pPr>
        <w:pStyle w:val="a7"/>
        <w:spacing w:line="360" w:lineRule="auto"/>
        <w:rPr>
          <w:szCs w:val="28"/>
        </w:rPr>
      </w:pPr>
      <w:r>
        <w:rPr>
          <w:szCs w:val="28"/>
        </w:rPr>
        <w:t>- о факте подачи уведомления о наличии у кандидата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14:paraId="3D98F289" w14:textId="77777777" w:rsidR="00917C39" w:rsidRDefault="00917C39" w:rsidP="00917C39">
      <w:pPr>
        <w:pStyle w:val="a7"/>
        <w:spacing w:line="360" w:lineRule="auto"/>
        <w:rPr>
          <w:szCs w:val="28"/>
        </w:rPr>
      </w:pPr>
      <w:r>
        <w:rPr>
          <w:szCs w:val="28"/>
        </w:rPr>
        <w:t>- о наличии у кандидата статуса иностранного агента, кандидата, аффилированного с иностранным агентом;</w:t>
      </w:r>
    </w:p>
    <w:p w14:paraId="2F9D34D5" w14:textId="77777777" w:rsidR="00917C39" w:rsidRDefault="00917C39" w:rsidP="00917C39">
      <w:pPr>
        <w:pStyle w:val="a7"/>
        <w:spacing w:line="360" w:lineRule="auto"/>
        <w:rPr>
          <w:szCs w:val="28"/>
        </w:rPr>
      </w:pPr>
      <w:r>
        <w:rPr>
          <w:szCs w:val="28"/>
        </w:rPr>
        <w:t xml:space="preserve">- о причастности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w:t>
      </w:r>
      <w:r>
        <w:rPr>
          <w:szCs w:val="28"/>
        </w:rPr>
        <w:br/>
        <w:t>«О противодействии экстремистской деятельности» либо Федеральным законом от 6 марта 2006 года № 35-ФЗ «О противодействии терроризму»;</w:t>
      </w:r>
    </w:p>
    <w:p w14:paraId="3D0098A9" w14:textId="77777777" w:rsidR="00917C39" w:rsidRDefault="00917C39" w:rsidP="00917C39">
      <w:pPr>
        <w:pStyle w:val="a7"/>
        <w:spacing w:line="360" w:lineRule="auto"/>
        <w:rPr>
          <w:szCs w:val="28"/>
        </w:rPr>
      </w:pPr>
      <w:r>
        <w:rPr>
          <w:szCs w:val="28"/>
        </w:rPr>
        <w:t>- о судимости;</w:t>
      </w:r>
    </w:p>
    <w:p w14:paraId="5AED5798" w14:textId="77777777" w:rsidR="00917C39" w:rsidRDefault="00917C39" w:rsidP="00917C39">
      <w:pPr>
        <w:pStyle w:val="a7"/>
        <w:spacing w:line="360" w:lineRule="auto"/>
        <w:rPr>
          <w:szCs w:val="28"/>
        </w:rPr>
      </w:pPr>
      <w:r>
        <w:rPr>
          <w:szCs w:val="28"/>
        </w:rPr>
        <w:t>- о профессиональном образовании;</w:t>
      </w:r>
    </w:p>
    <w:p w14:paraId="5E465801" w14:textId="77777777" w:rsidR="00917C39" w:rsidRDefault="00917C39" w:rsidP="00917C39">
      <w:pPr>
        <w:pStyle w:val="a7"/>
        <w:spacing w:line="360" w:lineRule="auto"/>
        <w:rPr>
          <w:szCs w:val="28"/>
        </w:rPr>
      </w:pPr>
      <w:r>
        <w:rPr>
          <w:szCs w:val="28"/>
        </w:rPr>
        <w:t>-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w:t>
      </w:r>
    </w:p>
    <w:p w14:paraId="4BAB0CE2" w14:textId="77777777" w:rsidR="00917C39" w:rsidRDefault="00917C39" w:rsidP="00917C39">
      <w:pPr>
        <w:pStyle w:val="a7"/>
        <w:spacing w:line="360" w:lineRule="auto"/>
        <w:rPr>
          <w:szCs w:val="28"/>
        </w:rPr>
      </w:pPr>
      <w:r>
        <w:rPr>
          <w:szCs w:val="28"/>
        </w:rPr>
        <w:t xml:space="preserve">-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w:t>
      </w:r>
      <w:r>
        <w:rPr>
          <w:szCs w:val="28"/>
        </w:rPr>
        <w:br/>
        <w:t>а также сведений о таких обязательствах его супруга и несовершеннолетних детей;</w:t>
      </w:r>
    </w:p>
    <w:p w14:paraId="7C1A10DD" w14:textId="77777777" w:rsidR="00917C39" w:rsidRDefault="00917C39" w:rsidP="00917C39">
      <w:pPr>
        <w:pStyle w:val="a7"/>
        <w:spacing w:line="360" w:lineRule="auto"/>
        <w:rPr>
          <w:szCs w:val="28"/>
        </w:rPr>
      </w:pPr>
      <w:r>
        <w:rPr>
          <w:szCs w:val="28"/>
        </w:rPr>
        <w:t xml:space="preserve">- о своих расходах, а также расходах своих супруга </w:t>
      </w:r>
      <w:r>
        <w:rPr>
          <w:szCs w:val="28"/>
        </w:rPr>
        <w:br/>
        <w:t xml:space="preserve">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w:t>
      </w:r>
      <w:r>
        <w:rPr>
          <w:szCs w:val="28"/>
        </w:rPr>
        <w:br/>
        <w:t xml:space="preserve">и его супруга за три последних года, предшествующих совершению сделки, </w:t>
      </w:r>
      <w:r>
        <w:rPr>
          <w:szCs w:val="28"/>
        </w:rPr>
        <w:br/>
        <w:t>и об источниках получения средств, за счет которых совершена сделка;</w:t>
      </w:r>
    </w:p>
    <w:p w14:paraId="0F05FB87" w14:textId="77777777" w:rsidR="00917C39" w:rsidRDefault="00917C39" w:rsidP="00917C39">
      <w:pPr>
        <w:pStyle w:val="a7"/>
        <w:spacing w:line="360" w:lineRule="auto"/>
        <w:rPr>
          <w:szCs w:val="28"/>
        </w:rPr>
      </w:pPr>
      <w:r>
        <w:rPr>
          <w:szCs w:val="28"/>
        </w:rPr>
        <w:t xml:space="preserve">- о выполнении требования о закрытии счетов (вкладов), прекращении хранения наличных денежных средств и ценностей в иностранных банках, расположенных за пределами территории Российской Федерации, и (или) осуществлении отчуждения иностранных финансовых инструментов </w:t>
      </w:r>
      <w:r>
        <w:rPr>
          <w:szCs w:val="28"/>
        </w:rPr>
        <w:br/>
        <w:t>к моменту представления документов, необходимых для регистрации кандидата, списка кандидатов.</w:t>
      </w:r>
    </w:p>
    <w:p w14:paraId="738F2CA7" w14:textId="77777777" w:rsidR="00917C39" w:rsidRDefault="00917C39" w:rsidP="00917C39">
      <w:pPr>
        <w:pStyle w:val="a7"/>
        <w:spacing w:line="360" w:lineRule="auto"/>
        <w:rPr>
          <w:szCs w:val="28"/>
        </w:rPr>
      </w:pPr>
      <w:r>
        <w:rPr>
          <w:szCs w:val="28"/>
        </w:rPr>
        <w:t>3.2. КРС осуществляет следующие функции.</w:t>
      </w:r>
    </w:p>
    <w:p w14:paraId="56B0EEDD" w14:textId="77777777" w:rsidR="00917C39" w:rsidRDefault="00917C39" w:rsidP="00917C39">
      <w:pPr>
        <w:pStyle w:val="a7"/>
        <w:spacing w:line="360" w:lineRule="auto"/>
        <w:rPr>
          <w:szCs w:val="28"/>
        </w:rPr>
      </w:pPr>
      <w:r>
        <w:rPr>
          <w:szCs w:val="28"/>
        </w:rPr>
        <w:t>3.2.1. Обеспечивает контроль за соблюдением участниками избирательного, референдумного процесса положений федеральных законов, законов Пермского края, нормативных актов Центральной избирательной комиссии Российской Федерации, Избирательной комиссии Пермского края, Комиссии, регулирующих финансирование соответствующих выборов, референдума.</w:t>
      </w:r>
    </w:p>
    <w:p w14:paraId="5CC87936" w14:textId="77777777" w:rsidR="00917C39" w:rsidRDefault="00917C39" w:rsidP="00917C39">
      <w:pPr>
        <w:pStyle w:val="a7"/>
        <w:spacing w:line="360" w:lineRule="auto"/>
        <w:rPr>
          <w:szCs w:val="28"/>
        </w:rPr>
      </w:pPr>
      <w:r>
        <w:rPr>
          <w:szCs w:val="28"/>
        </w:rPr>
        <w:t xml:space="preserve">3.2.2. Обеспечивает контроль участниками избирательного, референдумного процесса установленного порядка финансирования предвыборной агитации и агитации по вопросам референдума, осуществления иных мероприятий, непосредственно связанных </w:t>
      </w:r>
      <w:r>
        <w:rPr>
          <w:szCs w:val="28"/>
        </w:rPr>
        <w:br/>
        <w:t>с проведением соответствующей избирательной кампании, кампании референдума.</w:t>
      </w:r>
    </w:p>
    <w:p w14:paraId="11DF0029" w14:textId="77777777" w:rsidR="00917C39" w:rsidRDefault="00917C39" w:rsidP="00917C39">
      <w:pPr>
        <w:pStyle w:val="a7"/>
        <w:spacing w:line="360" w:lineRule="auto"/>
        <w:rPr>
          <w:szCs w:val="28"/>
        </w:rPr>
      </w:pPr>
      <w:r>
        <w:rPr>
          <w:szCs w:val="28"/>
        </w:rPr>
        <w:t>3.2.3. Обеспечивает контроль за источниками поступления, правильным учетом и использованием денежных средств избирательных фондов кандидатов.</w:t>
      </w:r>
    </w:p>
    <w:p w14:paraId="3315DBD1" w14:textId="77777777" w:rsidR="00917C39" w:rsidRDefault="00917C39" w:rsidP="00917C39">
      <w:pPr>
        <w:pStyle w:val="a7"/>
        <w:spacing w:line="360" w:lineRule="auto"/>
        <w:rPr>
          <w:szCs w:val="28"/>
        </w:rPr>
      </w:pPr>
      <w:r>
        <w:rPr>
          <w:szCs w:val="28"/>
        </w:rPr>
        <w:t>3.2.4. Участвует в проверке финансовых отчетов нижестоящих избирательных комиссий, комиссий референдума о расходовании бюджетных средств, выделенных на подготовку и проведение соответствующих выборов, референдума.</w:t>
      </w:r>
    </w:p>
    <w:p w14:paraId="689EC03B" w14:textId="77777777" w:rsidR="00917C39" w:rsidRDefault="00917C39" w:rsidP="00917C39">
      <w:pPr>
        <w:pStyle w:val="a7"/>
        <w:spacing w:line="360" w:lineRule="auto"/>
        <w:rPr>
          <w:szCs w:val="28"/>
        </w:rPr>
      </w:pPr>
      <w:r>
        <w:rPr>
          <w:szCs w:val="28"/>
        </w:rPr>
        <w:t>3.2.5. Участвует в приеме сведений и документов, предусмотренных законодательством о выборах, для уведомления о выдвижении и (или) регистрации кандидатов, списков кандидатов.</w:t>
      </w:r>
    </w:p>
    <w:p w14:paraId="2D419970" w14:textId="77777777" w:rsidR="00917C39" w:rsidRDefault="00917C39" w:rsidP="00917C39">
      <w:pPr>
        <w:pStyle w:val="a7"/>
        <w:spacing w:line="360" w:lineRule="auto"/>
        <w:rPr>
          <w:szCs w:val="28"/>
        </w:rPr>
      </w:pPr>
      <w:r>
        <w:rPr>
          <w:szCs w:val="28"/>
        </w:rPr>
        <w:t>3.2.6. Готовит и направляет представления в соответствующие органы, организации и учреждения для осуществления проверок достоверности представленных кандидатами сведений, перечисленных в пункте 3.1.4 настоящего Положения.</w:t>
      </w:r>
    </w:p>
    <w:p w14:paraId="48A816C8" w14:textId="77777777" w:rsidR="00917C39" w:rsidRDefault="00917C39" w:rsidP="00917C39">
      <w:pPr>
        <w:pStyle w:val="a7"/>
        <w:spacing w:line="360" w:lineRule="auto"/>
        <w:rPr>
          <w:szCs w:val="28"/>
        </w:rPr>
      </w:pPr>
      <w:r>
        <w:rPr>
          <w:szCs w:val="28"/>
        </w:rPr>
        <w:t xml:space="preserve">3.2.7. Обобщает полученные из соответствующих органов, организаций и учреждений ответы на представления о проведении проверок сведений, перечисленных в пункте 3.1.4 настоящего Положения, и вносит </w:t>
      </w:r>
      <w:r>
        <w:rPr>
          <w:szCs w:val="28"/>
        </w:rPr>
        <w:br/>
        <w:t>на рассмотрение Комиссии соответствующие материалы для принятия решения о регистрации кандидата либо об отказе в регистрации кандидата, исключении кандидата из списка кандидатов.</w:t>
      </w:r>
    </w:p>
    <w:p w14:paraId="737EE03A" w14:textId="77777777" w:rsidR="00917C39" w:rsidRDefault="00917C39" w:rsidP="00917C39">
      <w:pPr>
        <w:pStyle w:val="a7"/>
        <w:spacing w:line="360" w:lineRule="auto"/>
        <w:rPr>
          <w:szCs w:val="28"/>
        </w:rPr>
      </w:pPr>
      <w:r>
        <w:rPr>
          <w:szCs w:val="28"/>
        </w:rPr>
        <w:t>3.2.8. Участвует в выявлении фактов финансирования избирательных кампаний кандидатов, избирательных объединений, деятельности инициативной группы по проведению референдума, иных групп участников референдума помимо соответствующих избирательных фондов, фондов референдума.</w:t>
      </w:r>
    </w:p>
    <w:p w14:paraId="656D0EA6" w14:textId="77777777" w:rsidR="00917C39" w:rsidRDefault="00917C39" w:rsidP="00917C39">
      <w:pPr>
        <w:pStyle w:val="a7"/>
        <w:spacing w:line="360" w:lineRule="auto"/>
        <w:rPr>
          <w:szCs w:val="28"/>
        </w:rPr>
      </w:pPr>
      <w:r>
        <w:rPr>
          <w:szCs w:val="28"/>
        </w:rPr>
        <w:t>3.2.9. Готовит материалы о нарушениях, для составления уполномоченным членом Комиссии с правом решающего голоса административных протоколов об административных правонарушениях.</w:t>
      </w:r>
    </w:p>
    <w:p w14:paraId="23D7E0A1" w14:textId="77777777" w:rsidR="00917C39" w:rsidRDefault="00917C39" w:rsidP="00917C39">
      <w:pPr>
        <w:pStyle w:val="a7"/>
        <w:spacing w:line="360" w:lineRule="auto"/>
        <w:rPr>
          <w:szCs w:val="28"/>
        </w:rPr>
      </w:pPr>
      <w:r>
        <w:rPr>
          <w:szCs w:val="28"/>
        </w:rPr>
        <w:t xml:space="preserve">3.2.10. Взаимодействует с Контрольно-ревизионной службой </w:t>
      </w:r>
      <w:r>
        <w:rPr>
          <w:szCs w:val="28"/>
        </w:rPr>
        <w:br/>
        <w:t xml:space="preserve">при Избирательной комиссии Пермского края, осуществляет обмен информацией в целях повышения эффективности деятельности </w:t>
      </w:r>
      <w:r>
        <w:rPr>
          <w:szCs w:val="28"/>
        </w:rPr>
        <w:br/>
        <w:t>и организации работы КРС.</w:t>
      </w:r>
    </w:p>
    <w:p w14:paraId="2BD150AA" w14:textId="77777777" w:rsidR="00917C39" w:rsidRDefault="00917C39" w:rsidP="00917C39">
      <w:pPr>
        <w:pStyle w:val="a7"/>
        <w:spacing w:line="360" w:lineRule="auto"/>
        <w:rPr>
          <w:szCs w:val="28"/>
        </w:rPr>
      </w:pPr>
      <w:r>
        <w:rPr>
          <w:szCs w:val="28"/>
        </w:rPr>
        <w:t>3.2.11. Осуществляет иные мероприятия в рамках своей компетенции.</w:t>
      </w:r>
    </w:p>
    <w:p w14:paraId="18104AE0" w14:textId="77777777" w:rsidR="00917C39" w:rsidRDefault="00917C39" w:rsidP="00917C39">
      <w:pPr>
        <w:pStyle w:val="ConsPlusNormal"/>
        <w:widowControl/>
        <w:spacing w:before="240" w:after="240"/>
        <w:jc w:val="center"/>
        <w:rPr>
          <w:rFonts w:ascii="Times New Roman" w:hAnsi="Times New Roman" w:cs="Times New Roman"/>
          <w:b/>
          <w:bCs/>
          <w:sz w:val="28"/>
          <w:szCs w:val="28"/>
        </w:rPr>
      </w:pPr>
      <w:r>
        <w:rPr>
          <w:rFonts w:ascii="Times New Roman" w:hAnsi="Times New Roman" w:cs="Times New Roman"/>
          <w:b/>
          <w:bCs/>
          <w:sz w:val="28"/>
          <w:szCs w:val="28"/>
        </w:rPr>
        <w:t>4. Организация деятельности КРС</w:t>
      </w:r>
    </w:p>
    <w:p w14:paraId="441520EE" w14:textId="77777777" w:rsidR="00917C39" w:rsidRDefault="00917C39" w:rsidP="00917C39">
      <w:pPr>
        <w:pStyle w:val="a7"/>
        <w:spacing w:line="360" w:lineRule="auto"/>
        <w:rPr>
          <w:szCs w:val="28"/>
        </w:rPr>
      </w:pPr>
      <w:r>
        <w:rPr>
          <w:szCs w:val="28"/>
        </w:rPr>
        <w:t>4.1. Руководитель КРС:</w:t>
      </w:r>
    </w:p>
    <w:p w14:paraId="799D3515" w14:textId="77777777" w:rsidR="00917C39" w:rsidRDefault="00917C39" w:rsidP="00917C39">
      <w:pPr>
        <w:pStyle w:val="a7"/>
        <w:spacing w:line="360" w:lineRule="auto"/>
        <w:rPr>
          <w:szCs w:val="28"/>
        </w:rPr>
      </w:pPr>
      <w:r>
        <w:rPr>
          <w:szCs w:val="28"/>
        </w:rPr>
        <w:t>4.1.1. Осуществляет общее руководство КРС и несет ответственность за выполнение возложенных на нее задач.</w:t>
      </w:r>
    </w:p>
    <w:p w14:paraId="1F0A52AE" w14:textId="77777777" w:rsidR="00917C39" w:rsidRDefault="00917C39" w:rsidP="00917C39">
      <w:pPr>
        <w:pStyle w:val="a7"/>
        <w:spacing w:line="360" w:lineRule="auto"/>
        <w:rPr>
          <w:szCs w:val="28"/>
        </w:rPr>
      </w:pPr>
      <w:r>
        <w:rPr>
          <w:szCs w:val="28"/>
        </w:rPr>
        <w:t xml:space="preserve">4.1.2. Организует работу КРС, созывает ее заседания </w:t>
      </w:r>
      <w:r>
        <w:rPr>
          <w:szCs w:val="28"/>
        </w:rPr>
        <w:br/>
        <w:t>и председательствует на них, вносит на рассмотрение Комиссии предложения, связанные с организацией и совершенствованием работы КРС. Организует выполнение решений Комиссии и поручений председателя Комиссии, своих поручений, информирует Комиссию по вопросам, находящимся в компетенции КРС, о работе КРС на заседаниях и совещаниях.</w:t>
      </w:r>
    </w:p>
    <w:p w14:paraId="6A128DFD" w14:textId="77777777" w:rsidR="00917C39" w:rsidRDefault="00917C39" w:rsidP="00917C39">
      <w:pPr>
        <w:pStyle w:val="a7"/>
        <w:spacing w:line="360" w:lineRule="auto"/>
        <w:rPr>
          <w:szCs w:val="28"/>
        </w:rPr>
      </w:pPr>
      <w:r>
        <w:rPr>
          <w:szCs w:val="28"/>
        </w:rPr>
        <w:t>4.1.3. Подписывает документы КРС, относящиеся к ее ведению.</w:t>
      </w:r>
    </w:p>
    <w:p w14:paraId="64DE0643" w14:textId="77777777" w:rsidR="00917C39" w:rsidRDefault="00917C39" w:rsidP="00917C39">
      <w:pPr>
        <w:pStyle w:val="a7"/>
        <w:spacing w:line="360" w:lineRule="auto"/>
        <w:rPr>
          <w:szCs w:val="28"/>
        </w:rPr>
      </w:pPr>
      <w:r>
        <w:rPr>
          <w:szCs w:val="28"/>
        </w:rPr>
        <w:t>4.1.4. Определяет обязанности заместителя и членов КРС, в том числе обязанность представлять КРС во взаимоотношениях с территориальными органами государственных и иных органов и учреждений, кандидатами.</w:t>
      </w:r>
    </w:p>
    <w:p w14:paraId="34A33300" w14:textId="77777777" w:rsidR="00917C39" w:rsidRDefault="00917C39" w:rsidP="00917C39">
      <w:pPr>
        <w:pStyle w:val="a7"/>
        <w:spacing w:line="360" w:lineRule="auto"/>
        <w:rPr>
          <w:szCs w:val="28"/>
        </w:rPr>
      </w:pPr>
      <w:r>
        <w:rPr>
          <w:color w:val="000000" w:themeColor="text1"/>
          <w:szCs w:val="28"/>
        </w:rPr>
        <w:t xml:space="preserve">4.1.5. Осуществляет </w:t>
      </w:r>
      <w:r>
        <w:rPr>
          <w:szCs w:val="28"/>
        </w:rPr>
        <w:t>иные полномочия, предусмотренные федеральным законодательством и настоящим Примерным положением.</w:t>
      </w:r>
    </w:p>
    <w:p w14:paraId="73E847BC" w14:textId="77777777" w:rsidR="00917C39" w:rsidRDefault="00917C39" w:rsidP="00917C39">
      <w:pPr>
        <w:pStyle w:val="a7"/>
        <w:spacing w:line="360" w:lineRule="auto"/>
        <w:rPr>
          <w:szCs w:val="28"/>
        </w:rPr>
      </w:pPr>
      <w:r>
        <w:rPr>
          <w:szCs w:val="28"/>
        </w:rPr>
        <w:t>4.2. Члены КРС:</w:t>
      </w:r>
    </w:p>
    <w:p w14:paraId="3114F51A" w14:textId="77777777" w:rsidR="00917C39" w:rsidRDefault="00917C39" w:rsidP="00917C39">
      <w:pPr>
        <w:pStyle w:val="a7"/>
        <w:spacing w:line="360" w:lineRule="auto"/>
        <w:rPr>
          <w:color w:val="000000" w:themeColor="text1"/>
          <w:szCs w:val="28"/>
        </w:rPr>
      </w:pPr>
      <w:r>
        <w:rPr>
          <w:szCs w:val="28"/>
        </w:rPr>
        <w:t>4.2.1. Обеспечивают качественное и своевременное выполнение возложенных на них обязанностей, участвуют в подготовке и проведении заседаний КРС.</w:t>
      </w:r>
    </w:p>
    <w:p w14:paraId="0C0BBF64" w14:textId="77777777" w:rsidR="00917C39" w:rsidRDefault="00917C39" w:rsidP="00917C39">
      <w:pPr>
        <w:pStyle w:val="a7"/>
        <w:spacing w:line="360" w:lineRule="auto"/>
        <w:rPr>
          <w:color w:val="000000" w:themeColor="text1"/>
          <w:szCs w:val="28"/>
        </w:rPr>
      </w:pPr>
      <w:r>
        <w:rPr>
          <w:color w:val="000000" w:themeColor="text1"/>
          <w:szCs w:val="28"/>
        </w:rPr>
        <w:t>4.2.2. По поручению руководителя КРС или его заместителя (заместителей) участвуют в проверках соблюдения кандидатами на выборах законодательства Российской Федерации, положений нормативных актов Центральной избирательной комиссии Российской Федерации, Избирательной комиссии Пермского края, Комиссии по вопросам, находящимся в компетенции КРС.</w:t>
      </w:r>
    </w:p>
    <w:p w14:paraId="39BA03BE" w14:textId="77777777" w:rsidR="00917C39" w:rsidRDefault="00917C39" w:rsidP="00917C39">
      <w:pPr>
        <w:pStyle w:val="a7"/>
        <w:spacing w:line="360" w:lineRule="auto"/>
        <w:rPr>
          <w:color w:val="000000" w:themeColor="text1"/>
          <w:szCs w:val="28"/>
        </w:rPr>
      </w:pPr>
      <w:r>
        <w:rPr>
          <w:color w:val="000000" w:themeColor="text1"/>
          <w:szCs w:val="28"/>
        </w:rPr>
        <w:t>4.2.3. Готовят документы о финансовых нарушениях при проведении выборов, несут ответственность за достоверность сведений, указанных в этих документах.</w:t>
      </w:r>
    </w:p>
    <w:p w14:paraId="302E7481" w14:textId="77777777" w:rsidR="00917C39" w:rsidRDefault="00917C39" w:rsidP="00917C39">
      <w:pPr>
        <w:pStyle w:val="a7"/>
        <w:spacing w:line="360" w:lineRule="auto"/>
        <w:rPr>
          <w:color w:val="000000" w:themeColor="text1"/>
          <w:szCs w:val="28"/>
        </w:rPr>
      </w:pPr>
      <w:r>
        <w:rPr>
          <w:color w:val="000000" w:themeColor="text1"/>
          <w:szCs w:val="28"/>
        </w:rPr>
        <w:t xml:space="preserve">4.2.4. По поручению руководства КРС запрашивают и получают сведения и материалы по вопросам, находящимся в компетенции КРС, </w:t>
      </w:r>
      <w:r>
        <w:rPr>
          <w:color w:val="000000" w:themeColor="text1"/>
          <w:szCs w:val="28"/>
        </w:rPr>
        <w:br/>
        <w:t xml:space="preserve">от кандидатов, аппарата Комиссии, территориальных органов государственных и иных органов и учреждений, а также от граждан </w:t>
      </w:r>
      <w:r>
        <w:rPr>
          <w:color w:val="000000" w:themeColor="text1"/>
          <w:szCs w:val="28"/>
        </w:rPr>
        <w:br/>
        <w:t>и юридических лиц.</w:t>
      </w:r>
    </w:p>
    <w:p w14:paraId="01384299" w14:textId="77777777" w:rsidR="00917C39" w:rsidRDefault="00917C39" w:rsidP="00917C39">
      <w:pPr>
        <w:pStyle w:val="a7"/>
        <w:spacing w:line="360" w:lineRule="auto"/>
        <w:rPr>
          <w:color w:val="000000" w:themeColor="text1"/>
          <w:szCs w:val="28"/>
        </w:rPr>
      </w:pPr>
      <w:r>
        <w:rPr>
          <w:color w:val="000000" w:themeColor="text1"/>
          <w:szCs w:val="28"/>
        </w:rPr>
        <w:t>4.2.5. По поручению руководителя КРС или его заместителя участвуют в заседаниях Комиссии, совещаниях при обсуждении вопросов, находящихся в компетенции КРС.</w:t>
      </w:r>
    </w:p>
    <w:p w14:paraId="665F90DE" w14:textId="77777777" w:rsidR="00917C39" w:rsidRDefault="00917C39" w:rsidP="00917C39">
      <w:pPr>
        <w:pStyle w:val="a7"/>
        <w:spacing w:line="360" w:lineRule="auto"/>
        <w:rPr>
          <w:color w:val="000000" w:themeColor="text1"/>
          <w:szCs w:val="28"/>
        </w:rPr>
      </w:pPr>
      <w:r>
        <w:rPr>
          <w:color w:val="000000" w:themeColor="text1"/>
          <w:szCs w:val="28"/>
        </w:rPr>
        <w:t>4.2.6. Участвуют в подготовке и проведении заседаний КРС.</w:t>
      </w:r>
    </w:p>
    <w:p w14:paraId="7B4571B5" w14:textId="77777777" w:rsidR="00917C39" w:rsidRDefault="00917C39" w:rsidP="00917C39">
      <w:pPr>
        <w:pStyle w:val="ConsPlusNormal"/>
        <w:widowControl/>
        <w:spacing w:before="240" w:after="240"/>
        <w:jc w:val="center"/>
        <w:rPr>
          <w:rFonts w:ascii="Times New Roman" w:hAnsi="Times New Roman" w:cs="Times New Roman"/>
          <w:b/>
          <w:bCs/>
          <w:sz w:val="28"/>
          <w:szCs w:val="28"/>
        </w:rPr>
      </w:pPr>
      <w:r>
        <w:rPr>
          <w:rFonts w:ascii="Times New Roman" w:hAnsi="Times New Roman" w:cs="Times New Roman"/>
          <w:b/>
          <w:bCs/>
          <w:sz w:val="28"/>
          <w:szCs w:val="28"/>
        </w:rPr>
        <w:t>5. Заседания КРС</w:t>
      </w:r>
    </w:p>
    <w:p w14:paraId="322828FC" w14:textId="77777777" w:rsidR="00917C39" w:rsidRDefault="00917C39" w:rsidP="00917C39">
      <w:pPr>
        <w:pStyle w:val="a7"/>
        <w:spacing w:line="360" w:lineRule="auto"/>
        <w:rPr>
          <w:szCs w:val="28"/>
        </w:rPr>
      </w:pPr>
      <w:r>
        <w:rPr>
          <w:szCs w:val="28"/>
        </w:rPr>
        <w:t>5.1. Заседания КРС проводятся по мере необходимости. По итогам заседания оформляется протокол, который утверждается руководителем КРС.</w:t>
      </w:r>
    </w:p>
    <w:p w14:paraId="49B92BAE" w14:textId="77777777" w:rsidR="00917C39" w:rsidRDefault="00917C39" w:rsidP="00917C39">
      <w:pPr>
        <w:pStyle w:val="a7"/>
        <w:spacing w:line="360" w:lineRule="auto"/>
        <w:rPr>
          <w:szCs w:val="28"/>
        </w:rPr>
      </w:pPr>
      <w:r>
        <w:rPr>
          <w:szCs w:val="28"/>
        </w:rPr>
        <w:t xml:space="preserve">5.2. Председательствует на заседании КРС ее руководитель либо </w:t>
      </w:r>
      <w:r>
        <w:rPr>
          <w:szCs w:val="28"/>
        </w:rPr>
        <w:br/>
        <w:t xml:space="preserve">по его поручению заместитель руководителя. Вопросы для рассмотрения </w:t>
      </w:r>
      <w:r>
        <w:rPr>
          <w:szCs w:val="28"/>
        </w:rPr>
        <w:br/>
        <w:t>на заседании КРС вносятся руководителем КРС как по собственной инициативе, так и на основании предложений заместителя руководителя КРС, членов КРС и соответствующей избирательной комиссии.</w:t>
      </w:r>
    </w:p>
    <w:p w14:paraId="5FCD8DC6" w14:textId="77777777" w:rsidR="00917C39" w:rsidRDefault="00917C39" w:rsidP="00917C39">
      <w:pPr>
        <w:pStyle w:val="a7"/>
        <w:spacing w:line="360" w:lineRule="auto"/>
        <w:rPr>
          <w:szCs w:val="28"/>
        </w:rPr>
      </w:pPr>
      <w:r>
        <w:rPr>
          <w:szCs w:val="28"/>
        </w:rPr>
        <w:t xml:space="preserve">5.3. На заседаниях КРС могут присутствовать члены Комиссии </w:t>
      </w:r>
      <w:r>
        <w:rPr>
          <w:szCs w:val="28"/>
        </w:rPr>
        <w:br/>
        <w:t>и работники аппарата Комиссии.</w:t>
      </w:r>
    </w:p>
    <w:p w14:paraId="6BC4BD6B" w14:textId="77777777" w:rsidR="00917C39" w:rsidRDefault="00917C39" w:rsidP="00917C39">
      <w:pPr>
        <w:pStyle w:val="a7"/>
        <w:spacing w:line="360" w:lineRule="auto"/>
        <w:rPr>
          <w:szCs w:val="28"/>
        </w:rPr>
      </w:pPr>
      <w:r>
        <w:rPr>
          <w:szCs w:val="28"/>
        </w:rPr>
        <w:t xml:space="preserve">5.4. В случае необходимости на заседания КРС могут приглашаться представители государственных и иных органов, организаций и учреждений, кандидаты, их уполномоченные представители по финансовым вопросам </w:t>
      </w:r>
      <w:r>
        <w:rPr>
          <w:szCs w:val="28"/>
        </w:rPr>
        <w:br/>
        <w:t>и доверенные лица, представители средств массовой информации, эксперты и другие специалисты.</w:t>
      </w:r>
    </w:p>
    <w:p w14:paraId="75A39F90" w14:textId="77777777" w:rsidR="00917C39" w:rsidRDefault="00917C39" w:rsidP="00917C39">
      <w:pPr>
        <w:pStyle w:val="ConsPlusNormal"/>
        <w:widowControl/>
        <w:spacing w:before="240" w:after="240"/>
        <w:jc w:val="center"/>
        <w:rPr>
          <w:rFonts w:ascii="Times New Roman" w:hAnsi="Times New Roman" w:cs="Times New Roman"/>
          <w:b/>
          <w:bCs/>
          <w:sz w:val="28"/>
          <w:szCs w:val="28"/>
        </w:rPr>
      </w:pPr>
      <w:r>
        <w:rPr>
          <w:rFonts w:ascii="Times New Roman" w:hAnsi="Times New Roman" w:cs="Times New Roman"/>
          <w:b/>
          <w:bCs/>
          <w:sz w:val="28"/>
          <w:szCs w:val="28"/>
        </w:rPr>
        <w:t>6. Обеспечение деятельности КРС</w:t>
      </w:r>
    </w:p>
    <w:p w14:paraId="212D5485" w14:textId="77777777" w:rsidR="00917C39" w:rsidRDefault="00917C39" w:rsidP="00917C39">
      <w:pPr>
        <w:pStyle w:val="a7"/>
        <w:spacing w:line="360" w:lineRule="auto"/>
        <w:rPr>
          <w:szCs w:val="28"/>
        </w:rPr>
      </w:pPr>
      <w:r>
        <w:rPr>
          <w:szCs w:val="28"/>
        </w:rPr>
        <w:t>Организационное, правовое и материально-техническое обеспечение деятельности КРС осуществляет соответствующая территориальная избирательная комиссия.</w:t>
      </w:r>
    </w:p>
    <w:p w14:paraId="06C888E5" w14:textId="77777777" w:rsidR="00293047" w:rsidRPr="00917C39" w:rsidRDefault="00293047" w:rsidP="00293047">
      <w:pPr>
        <w:pStyle w:val="a7"/>
        <w:spacing w:line="360" w:lineRule="auto"/>
        <w:ind w:firstLine="0"/>
      </w:pPr>
    </w:p>
    <w:p w14:paraId="56387A14" w14:textId="77777777" w:rsidR="00293047" w:rsidRPr="00751328" w:rsidRDefault="00293047" w:rsidP="00293047">
      <w:pPr>
        <w:pStyle w:val="a7"/>
        <w:spacing w:line="360" w:lineRule="auto"/>
        <w:ind w:firstLine="0"/>
      </w:pPr>
    </w:p>
    <w:p w14:paraId="4FB036A5" w14:textId="77777777" w:rsidR="00293047" w:rsidRPr="00751328" w:rsidRDefault="00293047" w:rsidP="00293047">
      <w:pPr>
        <w:pStyle w:val="a7"/>
        <w:spacing w:line="360" w:lineRule="auto"/>
        <w:ind w:firstLine="0"/>
      </w:pPr>
    </w:p>
    <w:sectPr w:rsidR="00293047" w:rsidRPr="00751328" w:rsidSect="00C17CFD">
      <w:headerReference w:type="even" r:id="rId7"/>
      <w:headerReference w:type="default" r:id="rId8"/>
      <w:footerReference w:type="even" r:id="rId9"/>
      <w:footerReference w:type="default" r:id="rId10"/>
      <w:headerReference w:type="first" r:id="rId1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ABD33" w14:textId="77777777" w:rsidR="00B93CD7" w:rsidRDefault="00B93CD7">
      <w:r>
        <w:separator/>
      </w:r>
    </w:p>
  </w:endnote>
  <w:endnote w:type="continuationSeparator" w:id="0">
    <w:p w14:paraId="2F24E055" w14:textId="77777777" w:rsidR="00B93CD7" w:rsidRDefault="00B93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22649" w14:textId="77777777" w:rsidR="00975170" w:rsidRDefault="00975170">
    <w:pPr>
      <w:framePr w:wrap="around" w:vAnchor="text" w:hAnchor="margin" w:xAlign="right" w:y="1"/>
    </w:pPr>
    <w:r>
      <w:fldChar w:fldCharType="begin"/>
    </w:r>
    <w:r>
      <w:instrText xml:space="preserve">PAGE  </w:instrText>
    </w:r>
    <w:r>
      <w:fldChar w:fldCharType="separate"/>
    </w:r>
    <w:r>
      <w:rPr>
        <w:noProof/>
      </w:rPr>
      <w:t>1</w:t>
    </w:r>
    <w:r>
      <w:fldChar w:fldCharType="end"/>
    </w:r>
  </w:p>
  <w:p w14:paraId="6AD3AC36" w14:textId="77777777" w:rsidR="00975170" w:rsidRDefault="00975170">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AB636" w14:textId="77777777" w:rsidR="00975170" w:rsidRDefault="00975170">
    <w:pPr>
      <w:pStyle w:val="aa"/>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2FD2B" w14:textId="77777777" w:rsidR="00B93CD7" w:rsidRDefault="00B93CD7">
      <w:r>
        <w:separator/>
      </w:r>
    </w:p>
  </w:footnote>
  <w:footnote w:type="continuationSeparator" w:id="0">
    <w:p w14:paraId="711C1BF2" w14:textId="77777777" w:rsidR="00B93CD7" w:rsidRDefault="00B93C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152A5" w14:textId="77777777" w:rsidR="00975170" w:rsidRDefault="00975170">
    <w:pPr>
      <w:framePr w:wrap="around" w:vAnchor="text" w:hAnchor="margin" w:xAlign="center" w:y="1"/>
    </w:pPr>
    <w:r>
      <w:fldChar w:fldCharType="begin"/>
    </w:r>
    <w:r>
      <w:instrText xml:space="preserve">PAGE  </w:instrText>
    </w:r>
    <w:r>
      <w:fldChar w:fldCharType="end"/>
    </w:r>
  </w:p>
  <w:p w14:paraId="31AC7935" w14:textId="77777777" w:rsidR="00975170" w:rsidRDefault="0097517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D1AC3" w14:textId="77777777" w:rsidR="00975170" w:rsidRDefault="00975170">
    <w:pPr>
      <w:framePr w:wrap="around" w:vAnchor="text" w:hAnchor="margin" w:xAlign="center" w:y="1"/>
    </w:pPr>
    <w:r>
      <w:fldChar w:fldCharType="begin"/>
    </w:r>
    <w:r>
      <w:instrText xml:space="preserve">PAGE  </w:instrText>
    </w:r>
    <w:r>
      <w:fldChar w:fldCharType="separate"/>
    </w:r>
    <w:r w:rsidR="001325F3">
      <w:rPr>
        <w:noProof/>
      </w:rPr>
      <w:t>11</w:t>
    </w:r>
    <w:r>
      <w:fldChar w:fldCharType="end"/>
    </w:r>
  </w:p>
  <w:p w14:paraId="4908649C" w14:textId="77777777" w:rsidR="00975170" w:rsidRDefault="0097517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56" w:type="dxa"/>
      <w:tblLook w:val="04A0" w:firstRow="1" w:lastRow="0" w:firstColumn="1" w:lastColumn="0" w:noHBand="0" w:noVBand="1"/>
    </w:tblPr>
    <w:tblGrid>
      <w:gridCol w:w="3118"/>
      <w:gridCol w:w="3119"/>
      <w:gridCol w:w="3119"/>
    </w:tblGrid>
    <w:tr w:rsidR="00A337B6" w:rsidRPr="00592A53" w14:paraId="06D32497" w14:textId="77777777" w:rsidTr="00B45B6A">
      <w:trPr>
        <w:trHeight w:hRule="exact" w:val="567"/>
      </w:trPr>
      <w:tc>
        <w:tcPr>
          <w:tcW w:w="9356" w:type="dxa"/>
          <w:gridSpan w:val="3"/>
          <w:tcMar>
            <w:left w:w="0" w:type="dxa"/>
            <w:right w:w="0" w:type="dxa"/>
          </w:tcMar>
        </w:tcPr>
        <w:p w14:paraId="1DA6107C" w14:textId="3FFF27E8" w:rsidR="00A337B6" w:rsidRPr="00592A53" w:rsidRDefault="00A337B6" w:rsidP="00772DA0">
          <w:pPr>
            <w:pStyle w:val="a6"/>
            <w:spacing w:after="0" w:line="240" w:lineRule="auto"/>
            <w:jc w:val="center"/>
          </w:pPr>
          <w:bookmarkStart w:id="3" w:name="_Hlk226469319"/>
        </w:p>
      </w:tc>
    </w:tr>
    <w:tr w:rsidR="00A337B6" w:rsidRPr="00592A53" w14:paraId="3076703F" w14:textId="77777777" w:rsidTr="00C477FF">
      <w:trPr>
        <w:trHeight w:hRule="exact" w:val="1134"/>
      </w:trPr>
      <w:tc>
        <w:tcPr>
          <w:tcW w:w="9356" w:type="dxa"/>
          <w:gridSpan w:val="3"/>
          <w:tcBorders>
            <w:bottom w:val="thinThickMediumGap" w:sz="12" w:space="0" w:color="auto"/>
          </w:tcBorders>
          <w:tcMar>
            <w:left w:w="0" w:type="dxa"/>
            <w:right w:w="0" w:type="dxa"/>
          </w:tcMar>
        </w:tcPr>
        <w:p w14:paraId="58DC1D0A" w14:textId="0EA7ACC5" w:rsidR="009633F9" w:rsidRDefault="009633F9" w:rsidP="00371D99">
          <w:pPr>
            <w:pStyle w:val="ConsPlusNonformat"/>
            <w:jc w:val="center"/>
            <w:rPr>
              <w:rFonts w:ascii="Times New Roman" w:hAnsi="Times New Roman" w:cs="Times New Roman"/>
              <w:b/>
              <w:spacing w:val="20"/>
              <w:sz w:val="28"/>
              <w:szCs w:val="28"/>
            </w:rPr>
          </w:pPr>
          <w:r w:rsidRPr="009633F9">
            <w:rPr>
              <w:rFonts w:ascii="Times New Roman" w:hAnsi="Times New Roman" w:cs="Times New Roman"/>
              <w:b/>
              <w:spacing w:val="20"/>
              <w:sz w:val="28"/>
              <w:szCs w:val="28"/>
            </w:rPr>
            <w:t>ТЕРРИТОРИАЛЬНАЯ ИЗБИРАТЕЛЬНАЯ КОМИССИЯ</w:t>
          </w:r>
        </w:p>
        <w:p w14:paraId="71B146BF" w14:textId="00B308F9" w:rsidR="00923635" w:rsidRDefault="009633F9" w:rsidP="00371D99">
          <w:pPr>
            <w:pStyle w:val="ConsPlusNonformat"/>
            <w:jc w:val="center"/>
            <w:rPr>
              <w:rFonts w:ascii="Times New Roman" w:hAnsi="Times New Roman" w:cs="Times New Roman"/>
              <w:b/>
              <w:spacing w:val="20"/>
              <w:sz w:val="28"/>
              <w:szCs w:val="28"/>
            </w:rPr>
          </w:pPr>
          <w:r w:rsidRPr="009633F9">
            <w:rPr>
              <w:rFonts w:ascii="Times New Roman" w:hAnsi="Times New Roman" w:cs="Times New Roman"/>
              <w:b/>
              <w:spacing w:val="20"/>
              <w:sz w:val="28"/>
              <w:szCs w:val="28"/>
            </w:rPr>
            <w:t xml:space="preserve">№ </w:t>
          </w:r>
          <w:r w:rsidR="005E3ABB">
            <w:rPr>
              <w:rFonts w:ascii="Times New Roman" w:hAnsi="Times New Roman" w:cs="Times New Roman"/>
              <w:b/>
              <w:spacing w:val="20"/>
              <w:sz w:val="28"/>
              <w:szCs w:val="28"/>
            </w:rPr>
            <w:t>2</w:t>
          </w:r>
          <w:r w:rsidRPr="009633F9">
            <w:rPr>
              <w:rFonts w:ascii="Times New Roman" w:hAnsi="Times New Roman" w:cs="Times New Roman"/>
              <w:b/>
              <w:spacing w:val="20"/>
              <w:sz w:val="28"/>
              <w:szCs w:val="28"/>
            </w:rPr>
            <w:t xml:space="preserve"> СВЕРДЛОВСКОГО РАЙОНА ГОРОДА ПЕРМИ</w:t>
          </w:r>
        </w:p>
        <w:p w14:paraId="74E5D702" w14:textId="18A20597" w:rsidR="00A337B6" w:rsidRPr="00CA5A0E" w:rsidRDefault="00D34EEC" w:rsidP="00293047">
          <w:pPr>
            <w:pStyle w:val="ConsPlusNonformat"/>
            <w:spacing w:before="120"/>
            <w:jc w:val="center"/>
            <w:rPr>
              <w:rFonts w:ascii="Times New Roman" w:hAnsi="Times New Roman" w:cs="Times New Roman"/>
              <w:b/>
              <w:spacing w:val="50"/>
              <w:sz w:val="28"/>
              <w:szCs w:val="28"/>
            </w:rPr>
          </w:pPr>
          <w:r w:rsidRPr="00D34EEC">
            <w:rPr>
              <w:rFonts w:ascii="Times New Roman" w:hAnsi="Times New Roman" w:cs="Times New Roman"/>
              <w:b/>
              <w:spacing w:val="50"/>
              <w:sz w:val="28"/>
              <w:szCs w:val="28"/>
            </w:rPr>
            <w:t>РЕШЕНИЕ</w:t>
          </w:r>
        </w:p>
      </w:tc>
    </w:tr>
    <w:tr w:rsidR="00A337B6" w:rsidRPr="00592B00" w14:paraId="31466586" w14:textId="77777777" w:rsidTr="00C477FF">
      <w:trPr>
        <w:trHeight w:hRule="exact" w:val="567"/>
      </w:trPr>
      <w:tc>
        <w:tcPr>
          <w:tcW w:w="3118" w:type="dxa"/>
          <w:tcBorders>
            <w:top w:val="thinThickMediumGap" w:sz="12" w:space="0" w:color="auto"/>
          </w:tcBorders>
          <w:tcMar>
            <w:left w:w="0" w:type="dxa"/>
            <w:right w:w="0" w:type="dxa"/>
          </w:tcMar>
          <w:vAlign w:val="center"/>
        </w:tcPr>
        <w:p w14:paraId="657CCD89" w14:textId="4366BDF7" w:rsidR="00A337B6" w:rsidRPr="00592B00" w:rsidRDefault="00E75F24" w:rsidP="004A1B98">
          <w:pPr>
            <w:pStyle w:val="ConsPlusNonformat"/>
            <w:jc w:val="center"/>
            <w:rPr>
              <w:rFonts w:ascii="Times New Roman" w:hAnsi="Times New Roman" w:cs="Times New Roman"/>
              <w:sz w:val="28"/>
              <w:szCs w:val="28"/>
            </w:rPr>
          </w:pPr>
          <w:r>
            <w:rPr>
              <w:rFonts w:ascii="Times New Roman" w:hAnsi="Times New Roman" w:cs="Times New Roman"/>
              <w:sz w:val="28"/>
              <w:szCs w:val="28"/>
            </w:rPr>
            <w:t>_____</w:t>
          </w:r>
          <w:r w:rsidR="00811B95">
            <w:rPr>
              <w:rFonts w:ascii="Times New Roman" w:hAnsi="Times New Roman" w:cs="Times New Roman"/>
              <w:sz w:val="28"/>
              <w:szCs w:val="28"/>
            </w:rPr>
            <w:t>___</w:t>
          </w:r>
          <w:r>
            <w:rPr>
              <w:rFonts w:ascii="Times New Roman" w:hAnsi="Times New Roman" w:cs="Times New Roman"/>
              <w:sz w:val="28"/>
              <w:szCs w:val="28"/>
            </w:rPr>
            <w:t>_______</w:t>
          </w:r>
        </w:p>
      </w:tc>
      <w:tc>
        <w:tcPr>
          <w:tcW w:w="3119" w:type="dxa"/>
          <w:tcBorders>
            <w:top w:val="thinThickMediumGap" w:sz="12" w:space="0" w:color="auto"/>
          </w:tcBorders>
          <w:tcMar>
            <w:left w:w="0" w:type="dxa"/>
            <w:right w:w="0" w:type="dxa"/>
          </w:tcMar>
          <w:vAlign w:val="center"/>
        </w:tcPr>
        <w:p w14:paraId="7FE5EC5D" w14:textId="77777777" w:rsidR="00A337B6" w:rsidRPr="00592B00" w:rsidRDefault="00A337B6" w:rsidP="002D277C">
          <w:pPr>
            <w:pStyle w:val="ConsPlusNonformat"/>
            <w:jc w:val="center"/>
            <w:rPr>
              <w:rFonts w:ascii="Times New Roman" w:hAnsi="Times New Roman" w:cs="Times New Roman"/>
              <w:sz w:val="28"/>
              <w:szCs w:val="28"/>
            </w:rPr>
          </w:pPr>
        </w:p>
      </w:tc>
      <w:tc>
        <w:tcPr>
          <w:tcW w:w="3119" w:type="dxa"/>
          <w:tcBorders>
            <w:top w:val="thinThickMediumGap" w:sz="12" w:space="0" w:color="auto"/>
          </w:tcBorders>
          <w:tcMar>
            <w:left w:w="0" w:type="dxa"/>
            <w:right w:w="0" w:type="dxa"/>
          </w:tcMar>
          <w:vAlign w:val="center"/>
        </w:tcPr>
        <w:p w14:paraId="32A9A5B2" w14:textId="1BAF9720" w:rsidR="00A337B6" w:rsidRPr="00592B00" w:rsidRDefault="003B5AAA" w:rsidP="004A1B98">
          <w:pPr>
            <w:pStyle w:val="ConsPlusNonformat"/>
            <w:jc w:val="center"/>
            <w:rPr>
              <w:rFonts w:ascii="Times New Roman" w:hAnsi="Times New Roman" w:cs="Times New Roman"/>
              <w:sz w:val="28"/>
              <w:szCs w:val="28"/>
            </w:rPr>
          </w:pPr>
          <w:r w:rsidRPr="00592B00">
            <w:rPr>
              <w:rFonts w:ascii="Times New Roman" w:hAnsi="Times New Roman" w:cs="Times New Roman"/>
              <w:sz w:val="28"/>
              <w:szCs w:val="28"/>
            </w:rPr>
            <w:t>№</w:t>
          </w:r>
          <w:r w:rsidR="00E75F24">
            <w:rPr>
              <w:rFonts w:ascii="Times New Roman" w:hAnsi="Times New Roman" w:cs="Times New Roman"/>
              <w:sz w:val="28"/>
              <w:szCs w:val="28"/>
            </w:rPr>
            <w:t>______________</w:t>
          </w:r>
        </w:p>
      </w:tc>
    </w:tr>
    <w:tr w:rsidR="00811B95" w:rsidRPr="00592B00" w14:paraId="621FA5CA" w14:textId="77777777" w:rsidTr="00811B95">
      <w:trPr>
        <w:trHeight w:hRule="exact" w:val="567"/>
      </w:trPr>
      <w:tc>
        <w:tcPr>
          <w:tcW w:w="3118" w:type="dxa"/>
          <w:tcMar>
            <w:left w:w="0" w:type="dxa"/>
            <w:right w:w="0" w:type="dxa"/>
          </w:tcMar>
          <w:vAlign w:val="center"/>
        </w:tcPr>
        <w:p w14:paraId="4E68A1AB" w14:textId="77777777" w:rsidR="00811B95" w:rsidRDefault="00811B95" w:rsidP="00811B95">
          <w:pPr>
            <w:pStyle w:val="ConsPlusNonformat"/>
            <w:rPr>
              <w:rFonts w:ascii="Times New Roman" w:hAnsi="Times New Roman" w:cs="Times New Roman"/>
              <w:sz w:val="28"/>
              <w:szCs w:val="28"/>
            </w:rPr>
          </w:pPr>
        </w:p>
      </w:tc>
      <w:tc>
        <w:tcPr>
          <w:tcW w:w="3119" w:type="dxa"/>
          <w:tcMar>
            <w:left w:w="0" w:type="dxa"/>
            <w:right w:w="0" w:type="dxa"/>
          </w:tcMar>
          <w:vAlign w:val="center"/>
        </w:tcPr>
        <w:p w14:paraId="1F0EFB3C" w14:textId="368F04E2" w:rsidR="00811B95" w:rsidRPr="00201E8F" w:rsidRDefault="00226F7B" w:rsidP="00584989">
          <w:pPr>
            <w:pStyle w:val="ConsPlusNonformat"/>
            <w:jc w:val="center"/>
            <w:rPr>
              <w:rFonts w:ascii="Times New Roman" w:hAnsi="Times New Roman" w:cs="Times New Roman"/>
              <w:b/>
              <w:bCs/>
              <w:spacing w:val="20"/>
            </w:rPr>
          </w:pPr>
          <w:r w:rsidRPr="00226F7B">
            <w:rPr>
              <w:rFonts w:ascii="Times New Roman" w:hAnsi="Times New Roman" w:cs="Times New Roman"/>
              <w:b/>
              <w:bCs/>
              <w:spacing w:val="20"/>
            </w:rPr>
            <w:t xml:space="preserve">г. </w:t>
          </w:r>
          <w:r w:rsidR="00584989">
            <w:rPr>
              <w:rFonts w:ascii="Times New Roman" w:hAnsi="Times New Roman" w:cs="Times New Roman"/>
              <w:b/>
              <w:bCs/>
              <w:spacing w:val="20"/>
            </w:rPr>
            <w:t>Пермь</w:t>
          </w:r>
        </w:p>
      </w:tc>
      <w:tc>
        <w:tcPr>
          <w:tcW w:w="3119" w:type="dxa"/>
          <w:tcMar>
            <w:left w:w="0" w:type="dxa"/>
            <w:right w:w="0" w:type="dxa"/>
          </w:tcMar>
          <w:vAlign w:val="center"/>
        </w:tcPr>
        <w:p w14:paraId="1CC8E5AC" w14:textId="77777777" w:rsidR="00811B95" w:rsidRPr="00592B00" w:rsidRDefault="00811B95" w:rsidP="00811B95">
          <w:pPr>
            <w:pStyle w:val="ConsPlusNonformat"/>
            <w:jc w:val="right"/>
            <w:rPr>
              <w:rFonts w:ascii="Times New Roman" w:hAnsi="Times New Roman" w:cs="Times New Roman"/>
              <w:sz w:val="28"/>
              <w:szCs w:val="28"/>
            </w:rPr>
          </w:pPr>
        </w:p>
      </w:tc>
    </w:tr>
    <w:tr w:rsidR="00CA5A0E" w:rsidRPr="00592B00" w14:paraId="5D8F57A1" w14:textId="77777777" w:rsidTr="00965E81">
      <w:trPr>
        <w:trHeight w:hRule="exact" w:val="1021"/>
      </w:trPr>
      <w:tc>
        <w:tcPr>
          <w:tcW w:w="9356" w:type="dxa"/>
          <w:gridSpan w:val="3"/>
          <w:tcMar>
            <w:left w:w="0" w:type="dxa"/>
            <w:right w:w="0" w:type="dxa"/>
          </w:tcMar>
        </w:tcPr>
        <w:p w14:paraId="7FE3B478" w14:textId="422F2498" w:rsidR="00CA5A0E" w:rsidRPr="00C477FF" w:rsidRDefault="00CA5A0E" w:rsidP="00772DA0">
          <w:pPr>
            <w:pStyle w:val="ConsPlusNonformat"/>
            <w:jc w:val="center"/>
            <w:rPr>
              <w:rFonts w:ascii="Times New Roman" w:hAnsi="Times New Roman" w:cs="Times New Roman"/>
              <w:b/>
              <w:bCs/>
              <w:sz w:val="28"/>
              <w:szCs w:val="28"/>
            </w:rPr>
          </w:pPr>
        </w:p>
      </w:tc>
    </w:tr>
    <w:bookmarkEnd w:id="3"/>
  </w:tbl>
  <w:p w14:paraId="62FCCB54" w14:textId="77777777" w:rsidR="00867F8C" w:rsidRPr="00296CAB" w:rsidRDefault="00867F8C" w:rsidP="00905991">
    <w:pPr>
      <w:pStyle w:val="a4"/>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7A1257"/>
    <w:multiLevelType w:val="hybridMultilevel"/>
    <w:tmpl w:val="4D36A2FA"/>
    <w:lvl w:ilvl="0" w:tplc="B3EE65D6">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6F705891"/>
    <w:multiLevelType w:val="hybridMultilevel"/>
    <w:tmpl w:val="15BAF7B2"/>
    <w:lvl w:ilvl="0" w:tplc="1FA6A4BC">
      <w:start w:val="1"/>
      <w:numFmt w:val="decimal"/>
      <w:lvlText w:val="%1."/>
      <w:lvlJc w:val="left"/>
      <w:pPr>
        <w:ind w:left="786"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6BF"/>
    <w:rsid w:val="00001A6C"/>
    <w:rsid w:val="000137D7"/>
    <w:rsid w:val="00023EDA"/>
    <w:rsid w:val="00034A8D"/>
    <w:rsid w:val="00035ABC"/>
    <w:rsid w:val="00040063"/>
    <w:rsid w:val="00042CD2"/>
    <w:rsid w:val="00073498"/>
    <w:rsid w:val="00085DCE"/>
    <w:rsid w:val="00087818"/>
    <w:rsid w:val="000D0D54"/>
    <w:rsid w:val="000D2437"/>
    <w:rsid w:val="000F1485"/>
    <w:rsid w:val="00115836"/>
    <w:rsid w:val="001243E3"/>
    <w:rsid w:val="001325F3"/>
    <w:rsid w:val="00137969"/>
    <w:rsid w:val="001577E3"/>
    <w:rsid w:val="001757B8"/>
    <w:rsid w:val="00191482"/>
    <w:rsid w:val="001A00FC"/>
    <w:rsid w:val="001A36DA"/>
    <w:rsid w:val="001B15BE"/>
    <w:rsid w:val="001B206D"/>
    <w:rsid w:val="001C1318"/>
    <w:rsid w:val="00201E8F"/>
    <w:rsid w:val="00205244"/>
    <w:rsid w:val="00226F7B"/>
    <w:rsid w:val="00252419"/>
    <w:rsid w:val="00257A42"/>
    <w:rsid w:val="00264F65"/>
    <w:rsid w:val="00293047"/>
    <w:rsid w:val="00296CAB"/>
    <w:rsid w:val="002B21D1"/>
    <w:rsid w:val="002B3EE9"/>
    <w:rsid w:val="002C2A72"/>
    <w:rsid w:val="002D277C"/>
    <w:rsid w:val="002D4959"/>
    <w:rsid w:val="002E2BDC"/>
    <w:rsid w:val="003012C6"/>
    <w:rsid w:val="00303229"/>
    <w:rsid w:val="00303589"/>
    <w:rsid w:val="00322592"/>
    <w:rsid w:val="00331EFD"/>
    <w:rsid w:val="00357CAF"/>
    <w:rsid w:val="00365DAC"/>
    <w:rsid w:val="00371D99"/>
    <w:rsid w:val="003826B4"/>
    <w:rsid w:val="00383862"/>
    <w:rsid w:val="00385F5E"/>
    <w:rsid w:val="00390105"/>
    <w:rsid w:val="003B5AAA"/>
    <w:rsid w:val="003C306A"/>
    <w:rsid w:val="003C51F7"/>
    <w:rsid w:val="003E7736"/>
    <w:rsid w:val="00412B26"/>
    <w:rsid w:val="0042123A"/>
    <w:rsid w:val="00447D5C"/>
    <w:rsid w:val="00461A95"/>
    <w:rsid w:val="00462428"/>
    <w:rsid w:val="00474EF2"/>
    <w:rsid w:val="004A1B98"/>
    <w:rsid w:val="004A6E78"/>
    <w:rsid w:val="004B052C"/>
    <w:rsid w:val="004B1FC7"/>
    <w:rsid w:val="004E2451"/>
    <w:rsid w:val="004F451C"/>
    <w:rsid w:val="00512D15"/>
    <w:rsid w:val="0052445B"/>
    <w:rsid w:val="00524C40"/>
    <w:rsid w:val="00525A05"/>
    <w:rsid w:val="005276C9"/>
    <w:rsid w:val="00551323"/>
    <w:rsid w:val="005522B1"/>
    <w:rsid w:val="00553882"/>
    <w:rsid w:val="00556797"/>
    <w:rsid w:val="00584989"/>
    <w:rsid w:val="00592B00"/>
    <w:rsid w:val="005A62A6"/>
    <w:rsid w:val="005E3ABB"/>
    <w:rsid w:val="00600F16"/>
    <w:rsid w:val="006169D0"/>
    <w:rsid w:val="00620958"/>
    <w:rsid w:val="006304A1"/>
    <w:rsid w:val="006541FD"/>
    <w:rsid w:val="006566AB"/>
    <w:rsid w:val="006634DC"/>
    <w:rsid w:val="006917DF"/>
    <w:rsid w:val="006928A1"/>
    <w:rsid w:val="00695EF5"/>
    <w:rsid w:val="006A3F09"/>
    <w:rsid w:val="006A40BF"/>
    <w:rsid w:val="006A430D"/>
    <w:rsid w:val="006B3B7C"/>
    <w:rsid w:val="006B4EA4"/>
    <w:rsid w:val="006C02F4"/>
    <w:rsid w:val="00741EB1"/>
    <w:rsid w:val="00751328"/>
    <w:rsid w:val="00756AB6"/>
    <w:rsid w:val="00772DA0"/>
    <w:rsid w:val="007746C3"/>
    <w:rsid w:val="0079638F"/>
    <w:rsid w:val="007C52A7"/>
    <w:rsid w:val="007E4EC0"/>
    <w:rsid w:val="007E70A2"/>
    <w:rsid w:val="00811B95"/>
    <w:rsid w:val="00813760"/>
    <w:rsid w:val="0081478D"/>
    <w:rsid w:val="008338E7"/>
    <w:rsid w:val="00867F8C"/>
    <w:rsid w:val="00873008"/>
    <w:rsid w:val="008858AC"/>
    <w:rsid w:val="008907E9"/>
    <w:rsid w:val="008A3B9F"/>
    <w:rsid w:val="008A4039"/>
    <w:rsid w:val="008B44FB"/>
    <w:rsid w:val="008B5678"/>
    <w:rsid w:val="008C35AF"/>
    <w:rsid w:val="008D7433"/>
    <w:rsid w:val="008F37B9"/>
    <w:rsid w:val="00902D5C"/>
    <w:rsid w:val="00905991"/>
    <w:rsid w:val="00913FA0"/>
    <w:rsid w:val="00917C39"/>
    <w:rsid w:val="009213EB"/>
    <w:rsid w:val="00923635"/>
    <w:rsid w:val="0092526C"/>
    <w:rsid w:val="0093411B"/>
    <w:rsid w:val="00952780"/>
    <w:rsid w:val="009633F9"/>
    <w:rsid w:val="00975170"/>
    <w:rsid w:val="009E2B6B"/>
    <w:rsid w:val="009E37C7"/>
    <w:rsid w:val="00A17511"/>
    <w:rsid w:val="00A26040"/>
    <w:rsid w:val="00A320E6"/>
    <w:rsid w:val="00A337B6"/>
    <w:rsid w:val="00A406AF"/>
    <w:rsid w:val="00A45148"/>
    <w:rsid w:val="00A5243C"/>
    <w:rsid w:val="00A54F15"/>
    <w:rsid w:val="00A63BF1"/>
    <w:rsid w:val="00A649A1"/>
    <w:rsid w:val="00A67D26"/>
    <w:rsid w:val="00A73284"/>
    <w:rsid w:val="00A80A57"/>
    <w:rsid w:val="00A9200C"/>
    <w:rsid w:val="00A92A25"/>
    <w:rsid w:val="00A97B92"/>
    <w:rsid w:val="00AB2600"/>
    <w:rsid w:val="00AC4AD3"/>
    <w:rsid w:val="00AD3B0E"/>
    <w:rsid w:val="00AE31BF"/>
    <w:rsid w:val="00B02235"/>
    <w:rsid w:val="00B100EF"/>
    <w:rsid w:val="00B1160A"/>
    <w:rsid w:val="00B11B42"/>
    <w:rsid w:val="00B14765"/>
    <w:rsid w:val="00B17649"/>
    <w:rsid w:val="00B237E4"/>
    <w:rsid w:val="00B33253"/>
    <w:rsid w:val="00B347FA"/>
    <w:rsid w:val="00B45B6A"/>
    <w:rsid w:val="00B46040"/>
    <w:rsid w:val="00B617B8"/>
    <w:rsid w:val="00B7195A"/>
    <w:rsid w:val="00B72D4A"/>
    <w:rsid w:val="00B77D71"/>
    <w:rsid w:val="00B871BB"/>
    <w:rsid w:val="00B90C37"/>
    <w:rsid w:val="00B9285C"/>
    <w:rsid w:val="00B93CD7"/>
    <w:rsid w:val="00BA6E86"/>
    <w:rsid w:val="00BA7FB1"/>
    <w:rsid w:val="00BB38DD"/>
    <w:rsid w:val="00BC03E1"/>
    <w:rsid w:val="00BC66B0"/>
    <w:rsid w:val="00BC7D7A"/>
    <w:rsid w:val="00BD61F2"/>
    <w:rsid w:val="00BE0A82"/>
    <w:rsid w:val="00BF0468"/>
    <w:rsid w:val="00C17CFD"/>
    <w:rsid w:val="00C20323"/>
    <w:rsid w:val="00C33007"/>
    <w:rsid w:val="00C34A95"/>
    <w:rsid w:val="00C359CC"/>
    <w:rsid w:val="00C46980"/>
    <w:rsid w:val="00C477FF"/>
    <w:rsid w:val="00C60B0F"/>
    <w:rsid w:val="00C81119"/>
    <w:rsid w:val="00C878FA"/>
    <w:rsid w:val="00C87DD5"/>
    <w:rsid w:val="00C9299B"/>
    <w:rsid w:val="00C96763"/>
    <w:rsid w:val="00CA5A0E"/>
    <w:rsid w:val="00CA6101"/>
    <w:rsid w:val="00CB10B7"/>
    <w:rsid w:val="00CC2B8D"/>
    <w:rsid w:val="00CC389A"/>
    <w:rsid w:val="00CC46BF"/>
    <w:rsid w:val="00CC4879"/>
    <w:rsid w:val="00CF1EBC"/>
    <w:rsid w:val="00D05B3A"/>
    <w:rsid w:val="00D07A22"/>
    <w:rsid w:val="00D16801"/>
    <w:rsid w:val="00D277F2"/>
    <w:rsid w:val="00D34EEC"/>
    <w:rsid w:val="00D50D5D"/>
    <w:rsid w:val="00D642F3"/>
    <w:rsid w:val="00D649DE"/>
    <w:rsid w:val="00D70F6A"/>
    <w:rsid w:val="00D715AA"/>
    <w:rsid w:val="00D81BB7"/>
    <w:rsid w:val="00D923FA"/>
    <w:rsid w:val="00DB235A"/>
    <w:rsid w:val="00DC09B0"/>
    <w:rsid w:val="00DC33BC"/>
    <w:rsid w:val="00DC6913"/>
    <w:rsid w:val="00DD43E0"/>
    <w:rsid w:val="00DE48F3"/>
    <w:rsid w:val="00DF27D0"/>
    <w:rsid w:val="00DF42F4"/>
    <w:rsid w:val="00DF5AD2"/>
    <w:rsid w:val="00E04155"/>
    <w:rsid w:val="00E058C9"/>
    <w:rsid w:val="00E10E03"/>
    <w:rsid w:val="00E11D12"/>
    <w:rsid w:val="00E2366A"/>
    <w:rsid w:val="00E531F5"/>
    <w:rsid w:val="00E56B58"/>
    <w:rsid w:val="00E636DE"/>
    <w:rsid w:val="00E65F47"/>
    <w:rsid w:val="00E7098F"/>
    <w:rsid w:val="00E745D7"/>
    <w:rsid w:val="00E75F24"/>
    <w:rsid w:val="00E92E02"/>
    <w:rsid w:val="00E962E5"/>
    <w:rsid w:val="00EA0004"/>
    <w:rsid w:val="00EC22A9"/>
    <w:rsid w:val="00EC6E46"/>
    <w:rsid w:val="00ED46C9"/>
    <w:rsid w:val="00EF312D"/>
    <w:rsid w:val="00F23E87"/>
    <w:rsid w:val="00F30BDA"/>
    <w:rsid w:val="00F56E73"/>
    <w:rsid w:val="00F70748"/>
    <w:rsid w:val="00F827D8"/>
    <w:rsid w:val="00F83AAD"/>
    <w:rsid w:val="00F90AA2"/>
    <w:rsid w:val="00FA7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BC3231"/>
  <w15:docId w15:val="{E2DB5F05-F17F-4754-B263-C490561C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line="240" w:lineRule="exact"/>
    </w:pPr>
  </w:style>
  <w:style w:type="paragraph" w:styleId="a4">
    <w:name w:val="header"/>
    <w:basedOn w:val="a"/>
    <w:link w:val="a5"/>
    <w:pPr>
      <w:jc w:val="center"/>
    </w:pPr>
  </w:style>
  <w:style w:type="paragraph" w:customStyle="1" w:styleId="a6">
    <w:name w:val="Заголовок к тексту"/>
    <w:basedOn w:val="a"/>
    <w:next w:val="a7"/>
    <w:pPr>
      <w:suppressAutoHyphens/>
      <w:spacing w:after="480" w:line="240" w:lineRule="exact"/>
    </w:pPr>
    <w:rPr>
      <w:b/>
    </w:rPr>
  </w:style>
  <w:style w:type="paragraph" w:styleId="a7">
    <w:name w:val="Body Text"/>
    <w:basedOn w:val="a"/>
    <w:link w:val="a8"/>
    <w:pPr>
      <w:spacing w:line="360" w:lineRule="exact"/>
      <w:ind w:firstLine="720"/>
      <w:jc w:val="both"/>
    </w:pPr>
  </w:style>
  <w:style w:type="paragraph" w:customStyle="1" w:styleId="a9">
    <w:name w:val="Исполнитель"/>
    <w:basedOn w:val="a7"/>
    <w:pPr>
      <w:suppressAutoHyphens/>
      <w:spacing w:after="120" w:line="240" w:lineRule="exact"/>
      <w:ind w:firstLine="0"/>
      <w:jc w:val="left"/>
    </w:pPr>
    <w:rPr>
      <w:sz w:val="24"/>
    </w:rPr>
  </w:style>
  <w:style w:type="paragraph" w:styleId="aa">
    <w:name w:val="footer"/>
    <w:basedOn w:val="a"/>
    <w:pPr>
      <w:suppressAutoHyphens/>
    </w:pPr>
    <w:rPr>
      <w:sz w:val="20"/>
    </w:rPr>
  </w:style>
  <w:style w:type="paragraph" w:customStyle="1" w:styleId="ab">
    <w:name w:val="Подпись на  бланке должностного лица"/>
    <w:basedOn w:val="a"/>
    <w:next w:val="a7"/>
    <w:pPr>
      <w:spacing w:before="480" w:line="240" w:lineRule="exact"/>
      <w:ind w:left="7088"/>
    </w:pPr>
  </w:style>
  <w:style w:type="paragraph" w:customStyle="1" w:styleId="ac">
    <w:name w:val="Приложение"/>
    <w:basedOn w:val="a7"/>
    <w:pPr>
      <w:tabs>
        <w:tab w:val="left" w:pos="1673"/>
      </w:tabs>
      <w:spacing w:before="240" w:line="240" w:lineRule="exact"/>
      <w:ind w:left="1985" w:hanging="1985"/>
    </w:pPr>
  </w:style>
  <w:style w:type="paragraph" w:customStyle="1" w:styleId="ad">
    <w:name w:val="Вид документа"/>
    <w:basedOn w:val="a"/>
    <w:next w:val="a7"/>
    <w:pPr>
      <w:suppressAutoHyphens/>
      <w:spacing w:line="240" w:lineRule="exact"/>
      <w:jc w:val="center"/>
    </w:pPr>
    <w:rPr>
      <w:b/>
      <w:caps/>
      <w:sz w:val="24"/>
    </w:rPr>
  </w:style>
  <w:style w:type="paragraph" w:customStyle="1" w:styleId="ae">
    <w:name w:val="Гриф согласования"/>
    <w:basedOn w:val="a"/>
    <w:pPr>
      <w:tabs>
        <w:tab w:val="left" w:pos="2835"/>
      </w:tabs>
      <w:suppressAutoHyphens/>
      <w:spacing w:before="480" w:line="240" w:lineRule="exact"/>
    </w:pPr>
  </w:style>
  <w:style w:type="paragraph" w:customStyle="1" w:styleId="af">
    <w:name w:val="Гриф утверждения"/>
    <w:basedOn w:val="a7"/>
    <w:pPr>
      <w:tabs>
        <w:tab w:val="right" w:pos="4253"/>
      </w:tabs>
      <w:suppressAutoHyphens/>
      <w:spacing w:after="240" w:line="240" w:lineRule="exact"/>
      <w:ind w:firstLine="0"/>
    </w:pPr>
  </w:style>
  <w:style w:type="paragraph" w:customStyle="1" w:styleId="af0">
    <w:name w:val="Подпись на общем бланке"/>
    <w:basedOn w:val="af1"/>
    <w:next w:val="a7"/>
    <w:pPr>
      <w:tabs>
        <w:tab w:val="right" w:pos="9639"/>
      </w:tabs>
      <w:suppressAutoHyphens/>
      <w:spacing w:before="480" w:line="240" w:lineRule="exact"/>
      <w:ind w:left="0"/>
    </w:pPr>
  </w:style>
  <w:style w:type="paragraph" w:styleId="af1">
    <w:name w:val="Signature"/>
    <w:basedOn w:val="a"/>
    <w:pPr>
      <w:ind w:left="4252"/>
    </w:pPr>
  </w:style>
  <w:style w:type="character" w:styleId="af2">
    <w:name w:val="page number"/>
    <w:basedOn w:val="a0"/>
  </w:style>
  <w:style w:type="paragraph" w:styleId="af3">
    <w:name w:val="Balloon Text"/>
    <w:basedOn w:val="a"/>
    <w:semiHidden/>
    <w:rsid w:val="006304A1"/>
    <w:rPr>
      <w:rFonts w:ascii="Tahoma" w:hAnsi="Tahoma" w:cs="Tahoma"/>
      <w:sz w:val="16"/>
      <w:szCs w:val="16"/>
    </w:rPr>
  </w:style>
  <w:style w:type="character" w:customStyle="1" w:styleId="a5">
    <w:name w:val="Верхний колонтитул Знак"/>
    <w:link w:val="a4"/>
    <w:rsid w:val="00A67D26"/>
    <w:rPr>
      <w:sz w:val="28"/>
    </w:rPr>
  </w:style>
  <w:style w:type="paragraph" w:customStyle="1" w:styleId="ConsPlusNonformat">
    <w:name w:val="ConsPlusNonformat"/>
    <w:rsid w:val="00CC2B8D"/>
    <w:pPr>
      <w:widowControl w:val="0"/>
      <w:autoSpaceDE w:val="0"/>
      <w:autoSpaceDN w:val="0"/>
    </w:pPr>
    <w:rPr>
      <w:rFonts w:ascii="Courier New" w:hAnsi="Courier New" w:cs="Courier New"/>
    </w:rPr>
  </w:style>
  <w:style w:type="character" w:customStyle="1" w:styleId="a8">
    <w:name w:val="Основной текст Знак"/>
    <w:link w:val="a7"/>
    <w:rsid w:val="00902D5C"/>
    <w:rPr>
      <w:sz w:val="28"/>
    </w:rPr>
  </w:style>
  <w:style w:type="table" w:styleId="af4">
    <w:name w:val="Table Grid"/>
    <w:basedOn w:val="a1"/>
    <w:uiPriority w:val="59"/>
    <w:rsid w:val="00867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867F8C"/>
    <w:pPr>
      <w:widowControl w:val="0"/>
      <w:autoSpaceDE w:val="0"/>
      <w:autoSpaceDN w:val="0"/>
    </w:pPr>
    <w:rPr>
      <w:rFonts w:ascii="Calibri" w:hAnsi="Calibri" w:cs="Calibri"/>
      <w:sz w:val="22"/>
    </w:rPr>
  </w:style>
  <w:style w:type="character" w:styleId="af5">
    <w:name w:val="Hyperlink"/>
    <w:rsid w:val="00E92E02"/>
    <w:rPr>
      <w:color w:val="0000FF"/>
      <w:u w:val="single"/>
    </w:rPr>
  </w:style>
  <w:style w:type="character" w:customStyle="1" w:styleId="1">
    <w:name w:val="Неразрешенное упоминание1"/>
    <w:uiPriority w:val="99"/>
    <w:semiHidden/>
    <w:unhideWhenUsed/>
    <w:rsid w:val="00E92E02"/>
    <w:rPr>
      <w:color w:val="605E5C"/>
      <w:shd w:val="clear" w:color="auto" w:fill="E1DFDD"/>
    </w:rPr>
  </w:style>
  <w:style w:type="paragraph" w:customStyle="1" w:styleId="ConsPlusTitle">
    <w:name w:val="ConsPlusTitle"/>
    <w:rsid w:val="00917C39"/>
    <w:pPr>
      <w:widowControl w:val="0"/>
    </w:pPr>
    <w:rPr>
      <w:rFonts w:ascii="Calibri" w:hAnsi="Calibri" w:cs="Calibri"/>
      <w:b/>
      <w:sz w:val="22"/>
      <w:szCs w:val="22"/>
    </w:rPr>
  </w:style>
  <w:style w:type="paragraph" w:styleId="2">
    <w:name w:val="Body Text Indent 2"/>
    <w:basedOn w:val="a"/>
    <w:link w:val="20"/>
    <w:uiPriority w:val="99"/>
    <w:unhideWhenUsed/>
    <w:rsid w:val="006169D0"/>
    <w:pPr>
      <w:spacing w:after="120" w:line="480" w:lineRule="auto"/>
      <w:ind w:left="283"/>
    </w:pPr>
    <w:rPr>
      <w:rFonts w:eastAsia="Calibri"/>
      <w:sz w:val="22"/>
      <w:szCs w:val="22"/>
      <w:lang w:val="x-none" w:eastAsia="en-US"/>
    </w:rPr>
  </w:style>
  <w:style w:type="character" w:customStyle="1" w:styleId="20">
    <w:name w:val="Основной текст с отступом 2 Знак"/>
    <w:basedOn w:val="a0"/>
    <w:link w:val="2"/>
    <w:uiPriority w:val="99"/>
    <w:rsid w:val="006169D0"/>
    <w:rPr>
      <w:rFonts w:eastAsia="Calibri"/>
      <w:sz w:val="22"/>
      <w:szCs w:val="22"/>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380884">
      <w:bodyDiv w:val="1"/>
      <w:marLeft w:val="0"/>
      <w:marRight w:val="0"/>
      <w:marTop w:val="0"/>
      <w:marBottom w:val="0"/>
      <w:divBdr>
        <w:top w:val="none" w:sz="0" w:space="0" w:color="auto"/>
        <w:left w:val="none" w:sz="0" w:space="0" w:color="auto"/>
        <w:bottom w:val="none" w:sz="0" w:space="0" w:color="auto"/>
        <w:right w:val="none" w:sz="0" w:space="0" w:color="auto"/>
      </w:divBdr>
    </w:div>
    <w:div w:id="201241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Fomicheva\AppData\Roaming\Microsoft\&#1064;&#1072;&#1073;&#1083;&#1086;&#1085;&#1099;\&#1055;&#1080;&#1089;&#1100;&#1084;&#1086;_&#1075;&#1086;&#1088;&#1080;&#1079;&#1086;&#1085;&#1090;&#1072;&#1083;&#1100;&#1085;&#1086;&#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Письмо_горизонтальное.dot</Template>
  <TotalTime>74</TotalTime>
  <Pages>1</Pages>
  <Words>2377</Words>
  <Characters>13554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15900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Крутиков Александр Борисович</dc:creator>
  <cp:keywords/>
  <cp:lastModifiedBy>ГИИ</cp:lastModifiedBy>
  <cp:revision>20</cp:revision>
  <cp:lastPrinted>2026-06-24T02:51:00Z</cp:lastPrinted>
  <dcterms:created xsi:type="dcterms:W3CDTF">2026-05-12T11:49:00Z</dcterms:created>
  <dcterms:modified xsi:type="dcterms:W3CDTF">2026-06-24T02:51:00Z</dcterms:modified>
</cp:coreProperties>
</file>